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53587" w14:textId="3D7C762F" w:rsidR="003B3C94" w:rsidRPr="007575C4" w:rsidRDefault="003B3C94" w:rsidP="003F2C98">
      <w:pPr>
        <w:ind w:left="18"/>
        <w:jc w:val="center"/>
        <w:rPr>
          <w:sz w:val="24"/>
        </w:rPr>
      </w:pPr>
      <w:r w:rsidRPr="007575C4">
        <w:rPr>
          <w:sz w:val="24"/>
        </w:rPr>
        <w:t>Tufts University, Department of Urban + Environmental Policy + Planning</w:t>
      </w:r>
    </w:p>
    <w:p w14:paraId="6F336DDB" w14:textId="6ACEACCF" w:rsidR="003B3C94" w:rsidRPr="007575C4" w:rsidRDefault="003B3C94" w:rsidP="003F2C98">
      <w:pPr>
        <w:spacing w:after="0" w:line="259" w:lineRule="auto"/>
        <w:ind w:left="23" w:firstLine="0"/>
        <w:jc w:val="center"/>
        <w:rPr>
          <w:sz w:val="24"/>
        </w:rPr>
      </w:pPr>
    </w:p>
    <w:p w14:paraId="230A6764" w14:textId="15C862D5" w:rsidR="003B3C94" w:rsidRPr="007575C4" w:rsidRDefault="003B3C94" w:rsidP="003F2C98">
      <w:pPr>
        <w:spacing w:after="0" w:line="259" w:lineRule="auto"/>
        <w:ind w:right="14"/>
        <w:jc w:val="center"/>
        <w:rPr>
          <w:sz w:val="24"/>
        </w:rPr>
      </w:pPr>
      <w:r w:rsidRPr="007575C4">
        <w:rPr>
          <w:b/>
          <w:sz w:val="24"/>
        </w:rPr>
        <w:t>Developing Sustainable Communities</w:t>
      </w:r>
    </w:p>
    <w:p w14:paraId="612D327B" w14:textId="438452EE" w:rsidR="003B3C94" w:rsidRPr="007575C4" w:rsidRDefault="003B3C94" w:rsidP="003F2C98">
      <w:pPr>
        <w:spacing w:after="0" w:line="259" w:lineRule="auto"/>
        <w:jc w:val="center"/>
        <w:rPr>
          <w:sz w:val="24"/>
        </w:rPr>
      </w:pPr>
      <w:r w:rsidRPr="007575C4">
        <w:rPr>
          <w:b/>
          <w:sz w:val="24"/>
        </w:rPr>
        <w:t>UEP 284 (Spring 2021)</w:t>
      </w:r>
    </w:p>
    <w:p w14:paraId="1DF679A5" w14:textId="466E4E3A" w:rsidR="003B3C94" w:rsidRPr="007575C4" w:rsidRDefault="003B3C94" w:rsidP="003F2C98">
      <w:pPr>
        <w:spacing w:after="0" w:line="259" w:lineRule="auto"/>
        <w:ind w:left="101" w:firstLine="0"/>
        <w:jc w:val="center"/>
        <w:rPr>
          <w:sz w:val="24"/>
        </w:rPr>
      </w:pPr>
    </w:p>
    <w:p w14:paraId="2F94FECA" w14:textId="6FFE42EA" w:rsidR="003B3C94" w:rsidRPr="007575C4" w:rsidRDefault="003B3C94" w:rsidP="003F2C98">
      <w:pPr>
        <w:pStyle w:val="Heading1"/>
        <w:ind w:left="18"/>
        <w:jc w:val="center"/>
        <w:rPr>
          <w:b/>
          <w:bCs/>
          <w:sz w:val="24"/>
        </w:rPr>
      </w:pPr>
      <w:r w:rsidRPr="007575C4">
        <w:rPr>
          <w:b/>
          <w:bCs/>
          <w:sz w:val="24"/>
        </w:rPr>
        <w:t>Thursdays: 1.30pm –</w:t>
      </w:r>
      <w:r w:rsidR="00FF6492">
        <w:rPr>
          <w:b/>
          <w:bCs/>
          <w:sz w:val="24"/>
        </w:rPr>
        <w:t xml:space="preserve"> </w:t>
      </w:r>
      <w:r w:rsidRPr="007575C4">
        <w:rPr>
          <w:b/>
          <w:bCs/>
          <w:sz w:val="24"/>
        </w:rPr>
        <w:t>4.00pm on Zoom</w:t>
      </w:r>
    </w:p>
    <w:p w14:paraId="441F9B67" w14:textId="106B7672" w:rsidR="003B3C94" w:rsidRPr="007575C4" w:rsidRDefault="003B3C94" w:rsidP="003F2C98">
      <w:pPr>
        <w:pStyle w:val="Heading1"/>
        <w:ind w:left="18"/>
        <w:jc w:val="center"/>
        <w:rPr>
          <w:b/>
          <w:bCs/>
          <w:sz w:val="24"/>
        </w:rPr>
      </w:pPr>
      <w:r w:rsidRPr="007575C4">
        <w:rPr>
          <w:b/>
          <w:bCs/>
          <w:sz w:val="24"/>
        </w:rPr>
        <w:t>Recurring Link:</w:t>
      </w:r>
    </w:p>
    <w:p w14:paraId="1C288809" w14:textId="5C7890DA" w:rsidR="003B3C94" w:rsidRPr="007575C4" w:rsidRDefault="004F6853" w:rsidP="003F2C98">
      <w:pPr>
        <w:pStyle w:val="Heading1"/>
        <w:ind w:left="8" w:firstLine="0"/>
        <w:jc w:val="center"/>
        <w:rPr>
          <w:sz w:val="24"/>
        </w:rPr>
      </w:pPr>
      <w:hyperlink r:id="rId5" w:history="1">
        <w:r w:rsidR="003B3C94" w:rsidRPr="007575C4">
          <w:rPr>
            <w:rStyle w:val="Hyperlink"/>
            <w:sz w:val="24"/>
          </w:rPr>
          <w:t>https://tufts.zoom.us/j/95433040685?pwd=OHJWSmxyNnphbThuRzFydWpMMlIyQT09</w:t>
        </w:r>
      </w:hyperlink>
    </w:p>
    <w:p w14:paraId="1859E11A" w14:textId="1AC8A282" w:rsidR="003B3C94" w:rsidRPr="007575C4" w:rsidRDefault="003B3C94" w:rsidP="003F2C98">
      <w:pPr>
        <w:jc w:val="center"/>
        <w:rPr>
          <w:sz w:val="24"/>
        </w:rPr>
      </w:pPr>
      <w:r w:rsidRPr="007575C4">
        <w:rPr>
          <w:b/>
          <w:bCs/>
          <w:sz w:val="24"/>
        </w:rPr>
        <w:t>Password:</w:t>
      </w:r>
      <w:r w:rsidRPr="007575C4">
        <w:rPr>
          <w:sz w:val="24"/>
        </w:rPr>
        <w:t xml:space="preserve"> 284</w:t>
      </w:r>
    </w:p>
    <w:p w14:paraId="37496755" w14:textId="77777777" w:rsidR="003B3C94" w:rsidRPr="007575C4" w:rsidRDefault="003B3C94" w:rsidP="003F2C98">
      <w:pPr>
        <w:jc w:val="center"/>
        <w:rPr>
          <w:sz w:val="24"/>
        </w:rPr>
      </w:pPr>
    </w:p>
    <w:p w14:paraId="4AFCB1B3" w14:textId="05AAC310" w:rsidR="003B3C94" w:rsidRPr="007575C4" w:rsidRDefault="003B3C94" w:rsidP="003F2C98">
      <w:pPr>
        <w:spacing w:after="41" w:line="259" w:lineRule="auto"/>
        <w:ind w:left="23" w:firstLine="0"/>
        <w:jc w:val="center"/>
        <w:rPr>
          <w:sz w:val="24"/>
        </w:rPr>
      </w:pPr>
    </w:p>
    <w:p w14:paraId="5B39EB7B" w14:textId="6A3AE208" w:rsidR="003B3C94" w:rsidRPr="007575C4" w:rsidRDefault="003B3C94" w:rsidP="003F2C98">
      <w:pPr>
        <w:tabs>
          <w:tab w:val="center" w:pos="4280"/>
          <w:tab w:val="center" w:pos="6688"/>
          <w:tab w:val="center" w:pos="8128"/>
        </w:tabs>
        <w:spacing w:after="10" w:line="250" w:lineRule="auto"/>
        <w:ind w:left="0" w:firstLine="0"/>
        <w:jc w:val="center"/>
        <w:rPr>
          <w:sz w:val="24"/>
        </w:rPr>
      </w:pPr>
      <w:r w:rsidRPr="007575C4">
        <w:rPr>
          <w:b/>
          <w:sz w:val="24"/>
        </w:rPr>
        <w:t>Professor</w:t>
      </w:r>
      <w:r w:rsidRPr="007575C4">
        <w:rPr>
          <w:sz w:val="24"/>
        </w:rPr>
        <w:t xml:space="preserve"> </w:t>
      </w:r>
      <w:r w:rsidRPr="007575C4">
        <w:rPr>
          <w:rFonts w:ascii="Gautami" w:eastAsia="Gautami" w:hAnsi="Gautami" w:cs="Gautami"/>
          <w:sz w:val="24"/>
        </w:rPr>
        <w:t xml:space="preserve">​ </w:t>
      </w:r>
      <w:r w:rsidRPr="007575C4">
        <w:rPr>
          <w:b/>
          <w:sz w:val="24"/>
        </w:rPr>
        <w:t>Julian Agyeman</w:t>
      </w:r>
      <w:r w:rsidRPr="007575C4">
        <w:rPr>
          <w:rFonts w:ascii="Gautami" w:eastAsia="Gautami" w:hAnsi="Gautami" w:cs="Gautami"/>
          <w:sz w:val="24"/>
        </w:rPr>
        <w:t>​</w:t>
      </w:r>
      <w:r w:rsidRPr="007575C4">
        <w:rPr>
          <w:sz w:val="24"/>
        </w:rPr>
        <w:t xml:space="preserve">, 617-627-4017, </w:t>
      </w:r>
      <w:r w:rsidRPr="007575C4">
        <w:rPr>
          <w:rFonts w:ascii="Gautami" w:eastAsia="Gautami" w:hAnsi="Gautami" w:cs="Gautami"/>
          <w:sz w:val="24"/>
        </w:rPr>
        <w:t>​</w:t>
      </w:r>
      <w:r w:rsidRPr="007575C4">
        <w:rPr>
          <w:color w:val="0000FF"/>
          <w:sz w:val="24"/>
          <w:u w:val="single" w:color="0000FF"/>
        </w:rPr>
        <w:t>julian.agyeman@tufts.edu</w:t>
      </w:r>
      <w:r w:rsidRPr="007575C4">
        <w:rPr>
          <w:rFonts w:ascii="Gautami" w:eastAsia="Gautami" w:hAnsi="Gautami" w:cs="Gautami"/>
          <w:sz w:val="24"/>
          <w:u w:val="single" w:color="0000FF"/>
        </w:rPr>
        <w:t>​</w:t>
      </w:r>
    </w:p>
    <w:p w14:paraId="6F58C67F" w14:textId="77777777" w:rsidR="003F2C98" w:rsidRPr="007575C4" w:rsidRDefault="003B3C94" w:rsidP="003F2C98">
      <w:pPr>
        <w:ind w:left="18"/>
        <w:jc w:val="center"/>
        <w:rPr>
          <w:sz w:val="24"/>
        </w:rPr>
      </w:pPr>
      <w:r w:rsidRPr="007575C4">
        <w:rPr>
          <w:sz w:val="24"/>
        </w:rPr>
        <w:t xml:space="preserve">Office hours: Wednesday and Thursday 10:00 am–1.30pm by appointment </w:t>
      </w:r>
    </w:p>
    <w:p w14:paraId="6333AE60" w14:textId="77777777" w:rsidR="003F2C98" w:rsidRPr="007575C4" w:rsidRDefault="003F2C98" w:rsidP="003F2C98">
      <w:pPr>
        <w:ind w:left="18"/>
        <w:jc w:val="center"/>
        <w:rPr>
          <w:sz w:val="24"/>
        </w:rPr>
      </w:pPr>
    </w:p>
    <w:p w14:paraId="45B88C55" w14:textId="3BC3D79E" w:rsidR="003B3C94" w:rsidRPr="007575C4" w:rsidRDefault="003B3C94" w:rsidP="003F2C98">
      <w:pPr>
        <w:ind w:left="18"/>
        <w:jc w:val="center"/>
        <w:rPr>
          <w:sz w:val="24"/>
        </w:rPr>
      </w:pPr>
      <w:r w:rsidRPr="007575C4">
        <w:rPr>
          <w:sz w:val="24"/>
        </w:rPr>
        <w:t xml:space="preserve"> </w:t>
      </w:r>
      <w:r w:rsidRPr="007575C4">
        <w:rPr>
          <w:b/>
          <w:sz w:val="24"/>
        </w:rPr>
        <w:t xml:space="preserve">Teaching Assistant </w:t>
      </w:r>
      <w:r w:rsidRPr="007575C4">
        <w:rPr>
          <w:b/>
          <w:bCs/>
          <w:sz w:val="24"/>
        </w:rPr>
        <w:t>Shaivi Herur</w:t>
      </w:r>
      <w:r w:rsidRPr="007575C4">
        <w:rPr>
          <w:sz w:val="24"/>
        </w:rPr>
        <w:t xml:space="preserve">, </w:t>
      </w:r>
      <w:hyperlink r:id="rId6" w:history="1">
        <w:r w:rsidRPr="007575C4">
          <w:rPr>
            <w:rStyle w:val="Hyperlink"/>
            <w:sz w:val="24"/>
          </w:rPr>
          <w:t>shaivi.herur@tufts.edu</w:t>
        </w:r>
      </w:hyperlink>
    </w:p>
    <w:p w14:paraId="3D2FB055" w14:textId="3A6BC976" w:rsidR="003B3C94" w:rsidRPr="007575C4" w:rsidRDefault="003B3C94" w:rsidP="003F2C98">
      <w:pPr>
        <w:ind w:left="18"/>
        <w:jc w:val="center"/>
        <w:rPr>
          <w:sz w:val="24"/>
        </w:rPr>
      </w:pPr>
      <w:r w:rsidRPr="007575C4">
        <w:rPr>
          <w:sz w:val="24"/>
        </w:rPr>
        <w:t>Office hours: Friday 10</w:t>
      </w:r>
      <w:r w:rsidR="00AC239C" w:rsidRPr="007575C4">
        <w:rPr>
          <w:sz w:val="24"/>
        </w:rPr>
        <w:t>:00am-11:00am or by appointment</w:t>
      </w:r>
    </w:p>
    <w:p w14:paraId="51A5372C" w14:textId="77777777" w:rsidR="003B3C94" w:rsidRPr="007575C4" w:rsidRDefault="003B3C94" w:rsidP="003B3C94">
      <w:pPr>
        <w:spacing w:after="0" w:line="259" w:lineRule="auto"/>
        <w:ind w:left="23" w:firstLine="0"/>
        <w:rPr>
          <w:sz w:val="24"/>
        </w:rPr>
      </w:pPr>
      <w:r w:rsidRPr="007575C4">
        <w:rPr>
          <w:sz w:val="24"/>
        </w:rPr>
        <w:t xml:space="preserve"> </w:t>
      </w:r>
    </w:p>
    <w:p w14:paraId="4A426601" w14:textId="77777777" w:rsidR="003B3C94" w:rsidRPr="007575C4" w:rsidRDefault="003B3C94" w:rsidP="003B3C94">
      <w:pPr>
        <w:pStyle w:val="Heading2"/>
        <w:ind w:left="18"/>
        <w:rPr>
          <w:sz w:val="24"/>
        </w:rPr>
      </w:pPr>
      <w:r w:rsidRPr="007575C4">
        <w:rPr>
          <w:sz w:val="24"/>
        </w:rPr>
        <w:t xml:space="preserve">Course Description </w:t>
      </w:r>
    </w:p>
    <w:p w14:paraId="70501817" w14:textId="77777777" w:rsidR="003B3C94" w:rsidRPr="007575C4" w:rsidRDefault="003B3C94" w:rsidP="003B3C94">
      <w:pPr>
        <w:spacing w:after="35" w:line="259" w:lineRule="auto"/>
        <w:ind w:left="23" w:firstLine="0"/>
        <w:rPr>
          <w:sz w:val="24"/>
        </w:rPr>
      </w:pPr>
      <w:r w:rsidRPr="007575C4">
        <w:rPr>
          <w:b/>
          <w:sz w:val="24"/>
        </w:rPr>
        <w:t xml:space="preserve"> </w:t>
      </w:r>
    </w:p>
    <w:p w14:paraId="4BB9217E" w14:textId="5D37FA0E" w:rsidR="003B3C94" w:rsidRPr="007575C4" w:rsidRDefault="003B3C94" w:rsidP="003B3C94">
      <w:pPr>
        <w:spacing w:after="55"/>
        <w:ind w:left="18"/>
        <w:rPr>
          <w:sz w:val="24"/>
        </w:rPr>
      </w:pPr>
      <w:r w:rsidRPr="007575C4">
        <w:rPr>
          <w:sz w:val="24"/>
        </w:rPr>
        <w:t>This course explores the many challenges of achieving ‘</w:t>
      </w:r>
      <w:r w:rsidRPr="007575C4">
        <w:rPr>
          <w:rFonts w:ascii="Calibri" w:eastAsia="Calibri" w:hAnsi="Calibri" w:cs="Calibri"/>
          <w:sz w:val="24"/>
        </w:rPr>
        <w:t xml:space="preserve"> </w:t>
      </w:r>
      <w:r w:rsidRPr="007575C4">
        <w:rPr>
          <w:sz w:val="24"/>
        </w:rPr>
        <w:t>j</w:t>
      </w:r>
      <w:r w:rsidRPr="007575C4">
        <w:rPr>
          <w:rFonts w:ascii="Gautami" w:eastAsia="Gautami" w:hAnsi="Gautami" w:cs="Gautami"/>
          <w:sz w:val="24"/>
        </w:rPr>
        <w:t>​</w:t>
      </w:r>
      <w:proofErr w:type="spellStart"/>
      <w:r w:rsidRPr="007575C4">
        <w:rPr>
          <w:sz w:val="24"/>
        </w:rPr>
        <w:t>ust</w:t>
      </w:r>
      <w:proofErr w:type="spellEnd"/>
      <w:r w:rsidRPr="007575C4">
        <w:rPr>
          <w:sz w:val="24"/>
        </w:rPr>
        <w:t xml:space="preserve"> </w:t>
      </w:r>
      <w:proofErr w:type="spellStart"/>
      <w:r w:rsidRPr="007575C4">
        <w:rPr>
          <w:sz w:val="24"/>
        </w:rPr>
        <w:t>sustainabilities</w:t>
      </w:r>
      <w:proofErr w:type="spellEnd"/>
      <w:r w:rsidRPr="007575C4">
        <w:rPr>
          <w:sz w:val="24"/>
        </w:rPr>
        <w:t xml:space="preserve">’ through a critical, coherent and thought provoking overview of moves towards developing sustainable communities.  </w:t>
      </w:r>
    </w:p>
    <w:p w14:paraId="1846B16C" w14:textId="77777777" w:rsidR="003B3C94" w:rsidRPr="007575C4" w:rsidRDefault="003B3C94" w:rsidP="003B3C94">
      <w:pPr>
        <w:spacing w:after="0" w:line="259" w:lineRule="auto"/>
        <w:ind w:left="23" w:firstLine="0"/>
        <w:rPr>
          <w:sz w:val="24"/>
        </w:rPr>
      </w:pPr>
      <w:r w:rsidRPr="007575C4">
        <w:rPr>
          <w:sz w:val="24"/>
        </w:rPr>
        <w:t xml:space="preserve"> </w:t>
      </w:r>
    </w:p>
    <w:p w14:paraId="6B113D1F" w14:textId="77777777" w:rsidR="003B3C94" w:rsidRPr="007575C4" w:rsidRDefault="003B3C94" w:rsidP="003B3C94">
      <w:pPr>
        <w:ind w:left="18"/>
        <w:rPr>
          <w:sz w:val="24"/>
        </w:rPr>
      </w:pPr>
      <w:r w:rsidRPr="007575C4">
        <w:rPr>
          <w:sz w:val="24"/>
        </w:rPr>
        <w:t>The course focuses on: improving our quality of life and wellbeing; meeting the needs of both present and future generations (intra-generational and intergenerational equity); justice and equity in terms of recognition, process, procedure, and outcome; living within ecosystem limits (also called ‘one planet living’).</w:t>
      </w:r>
      <w:r w:rsidRPr="007575C4">
        <w:rPr>
          <w:rFonts w:ascii="Gautami" w:eastAsia="Gautami" w:hAnsi="Gautami" w:cs="Gautami"/>
          <w:sz w:val="24"/>
        </w:rPr>
        <w:t>​</w:t>
      </w:r>
      <w:r w:rsidRPr="007575C4">
        <w:rPr>
          <w:sz w:val="24"/>
        </w:rPr>
        <w:t xml:space="preserve"> </w:t>
      </w:r>
    </w:p>
    <w:p w14:paraId="0F62B3A5" w14:textId="77777777" w:rsidR="003B3C94" w:rsidRPr="007575C4" w:rsidRDefault="003B3C94" w:rsidP="003B3C94">
      <w:pPr>
        <w:spacing w:after="0" w:line="259" w:lineRule="auto"/>
        <w:ind w:left="0" w:firstLine="0"/>
        <w:rPr>
          <w:sz w:val="24"/>
        </w:rPr>
      </w:pPr>
      <w:r w:rsidRPr="007575C4">
        <w:rPr>
          <w:sz w:val="24"/>
        </w:rPr>
        <w:t xml:space="preserve"> </w:t>
      </w:r>
    </w:p>
    <w:p w14:paraId="58926B46" w14:textId="77777777" w:rsidR="003B3C94" w:rsidRPr="007575C4" w:rsidRDefault="003B3C94" w:rsidP="003B3C94">
      <w:pPr>
        <w:ind w:left="18"/>
        <w:rPr>
          <w:sz w:val="24"/>
        </w:rPr>
      </w:pPr>
      <w:r w:rsidRPr="007575C4">
        <w:rPr>
          <w:sz w:val="24"/>
        </w:rPr>
        <w:t xml:space="preserve">It investigates the theories of sustainable development and the tools and techniques and in what contexts we can move towards the ecological integrity, economic security, empowerment, responsibility and social well-being characteristic of sustainable communities.  Case studies are drawn from around the world. </w:t>
      </w:r>
    </w:p>
    <w:p w14:paraId="042A4E53" w14:textId="77777777" w:rsidR="003B3C94" w:rsidRPr="007575C4" w:rsidRDefault="003B3C94" w:rsidP="003B3C94">
      <w:pPr>
        <w:spacing w:after="0" w:line="259" w:lineRule="auto"/>
        <w:ind w:left="23" w:firstLine="0"/>
        <w:rPr>
          <w:sz w:val="24"/>
        </w:rPr>
      </w:pPr>
      <w:r w:rsidRPr="007575C4">
        <w:rPr>
          <w:sz w:val="24"/>
        </w:rPr>
        <w:t xml:space="preserve"> </w:t>
      </w:r>
    </w:p>
    <w:p w14:paraId="660B7D39" w14:textId="77777777" w:rsidR="003B3C94" w:rsidRPr="007575C4" w:rsidRDefault="003B3C94" w:rsidP="003B3C94">
      <w:pPr>
        <w:pStyle w:val="Heading2"/>
        <w:ind w:left="18"/>
        <w:rPr>
          <w:sz w:val="24"/>
        </w:rPr>
      </w:pPr>
      <w:r w:rsidRPr="007575C4">
        <w:rPr>
          <w:sz w:val="24"/>
        </w:rPr>
        <w:t xml:space="preserve">Course Objectives </w:t>
      </w:r>
    </w:p>
    <w:p w14:paraId="61CFE0F3" w14:textId="77777777" w:rsidR="003B3C94" w:rsidRPr="007575C4" w:rsidRDefault="003B3C94" w:rsidP="003B3C94">
      <w:pPr>
        <w:spacing w:after="11" w:line="259" w:lineRule="auto"/>
        <w:ind w:left="23" w:firstLine="0"/>
        <w:rPr>
          <w:sz w:val="24"/>
        </w:rPr>
      </w:pPr>
      <w:r w:rsidRPr="007575C4">
        <w:rPr>
          <w:b/>
          <w:sz w:val="24"/>
        </w:rPr>
        <w:t xml:space="preserve"> </w:t>
      </w:r>
    </w:p>
    <w:p w14:paraId="7EF5C408" w14:textId="77777777" w:rsidR="003B3C94" w:rsidRPr="007575C4" w:rsidRDefault="003B3C94" w:rsidP="003B3C94">
      <w:pPr>
        <w:numPr>
          <w:ilvl w:val="0"/>
          <w:numId w:val="1"/>
        </w:numPr>
        <w:ind w:hanging="360"/>
        <w:rPr>
          <w:sz w:val="24"/>
        </w:rPr>
      </w:pPr>
      <w:r w:rsidRPr="007575C4">
        <w:rPr>
          <w:sz w:val="24"/>
        </w:rPr>
        <w:t xml:space="preserve">To begin to understand the content, processes, and implications of the just </w:t>
      </w:r>
      <w:proofErr w:type="spellStart"/>
      <w:r w:rsidRPr="007575C4">
        <w:rPr>
          <w:sz w:val="24"/>
        </w:rPr>
        <w:t>sustainabilities</w:t>
      </w:r>
      <w:proofErr w:type="spellEnd"/>
      <w:r w:rsidRPr="007575C4">
        <w:rPr>
          <w:sz w:val="24"/>
        </w:rPr>
        <w:t xml:space="preserve"> agenda </w:t>
      </w:r>
    </w:p>
    <w:p w14:paraId="356E6D7A" w14:textId="77777777" w:rsidR="003B3C94" w:rsidRPr="007575C4" w:rsidRDefault="003B3C94" w:rsidP="003B3C94">
      <w:pPr>
        <w:numPr>
          <w:ilvl w:val="0"/>
          <w:numId w:val="1"/>
        </w:numPr>
        <w:ind w:hanging="360"/>
        <w:rPr>
          <w:sz w:val="24"/>
        </w:rPr>
      </w:pPr>
      <w:r w:rsidRPr="007575C4">
        <w:rPr>
          <w:sz w:val="24"/>
        </w:rPr>
        <w:t xml:space="preserve">To begin to understand the principles, tools, and techniques available for developing sustainable communities </w:t>
      </w:r>
    </w:p>
    <w:p w14:paraId="686AC3D9" w14:textId="77777777" w:rsidR="003B3C94" w:rsidRPr="007575C4" w:rsidRDefault="003B3C94" w:rsidP="003B3C94">
      <w:pPr>
        <w:spacing w:after="0" w:line="259" w:lineRule="auto"/>
        <w:ind w:left="23" w:firstLine="0"/>
        <w:rPr>
          <w:sz w:val="24"/>
        </w:rPr>
      </w:pPr>
      <w:r w:rsidRPr="007575C4">
        <w:rPr>
          <w:sz w:val="24"/>
        </w:rPr>
        <w:t xml:space="preserve"> </w:t>
      </w:r>
    </w:p>
    <w:p w14:paraId="62E85690" w14:textId="77777777" w:rsidR="003B3C94" w:rsidRPr="007575C4" w:rsidRDefault="003B3C94" w:rsidP="003B3C94">
      <w:pPr>
        <w:pStyle w:val="Heading2"/>
        <w:ind w:left="18"/>
        <w:rPr>
          <w:sz w:val="24"/>
        </w:rPr>
      </w:pPr>
      <w:r w:rsidRPr="007575C4">
        <w:rPr>
          <w:sz w:val="24"/>
        </w:rPr>
        <w:t xml:space="preserve">Course Book and Readings </w:t>
      </w:r>
    </w:p>
    <w:p w14:paraId="064DC063" w14:textId="77777777" w:rsidR="003B3C94" w:rsidRPr="007575C4" w:rsidRDefault="003B3C94" w:rsidP="003B3C94">
      <w:pPr>
        <w:spacing w:after="0" w:line="259" w:lineRule="auto"/>
        <w:ind w:left="23" w:firstLine="0"/>
        <w:rPr>
          <w:sz w:val="24"/>
        </w:rPr>
      </w:pPr>
      <w:r w:rsidRPr="007575C4">
        <w:rPr>
          <w:b/>
          <w:sz w:val="24"/>
        </w:rPr>
        <w:t xml:space="preserve"> </w:t>
      </w:r>
    </w:p>
    <w:p w14:paraId="6FDA42EB" w14:textId="77777777" w:rsidR="003B3C94" w:rsidRPr="007575C4" w:rsidRDefault="003B3C94" w:rsidP="003B3C94">
      <w:pPr>
        <w:ind w:left="18"/>
        <w:rPr>
          <w:sz w:val="24"/>
        </w:rPr>
      </w:pPr>
      <w:r w:rsidRPr="007575C4">
        <w:rPr>
          <w:sz w:val="24"/>
        </w:rPr>
        <w:lastRenderedPageBreak/>
        <w:t xml:space="preserve">The course book is: </w:t>
      </w:r>
    </w:p>
    <w:p w14:paraId="234630FA" w14:textId="77777777" w:rsidR="003B3C94" w:rsidRPr="007575C4" w:rsidRDefault="003B3C94" w:rsidP="003B3C94">
      <w:pPr>
        <w:spacing w:after="41" w:line="259" w:lineRule="auto"/>
        <w:ind w:left="23" w:firstLine="0"/>
        <w:rPr>
          <w:sz w:val="24"/>
        </w:rPr>
      </w:pPr>
      <w:r w:rsidRPr="007575C4">
        <w:rPr>
          <w:sz w:val="24"/>
        </w:rPr>
        <w:t xml:space="preserve"> </w:t>
      </w:r>
    </w:p>
    <w:p w14:paraId="56D1A72F" w14:textId="77777777" w:rsidR="003B3C94" w:rsidRPr="007575C4" w:rsidRDefault="003B3C94" w:rsidP="003B3C94">
      <w:pPr>
        <w:ind w:left="18"/>
        <w:rPr>
          <w:sz w:val="24"/>
        </w:rPr>
      </w:pPr>
      <w:r w:rsidRPr="007575C4">
        <w:rPr>
          <w:sz w:val="24"/>
        </w:rPr>
        <w:t xml:space="preserve">Agyeman, J (2013) </w:t>
      </w:r>
      <w:r w:rsidRPr="007575C4">
        <w:rPr>
          <w:i/>
          <w:iCs/>
          <w:sz w:val="24"/>
        </w:rPr>
        <w:t>I</w:t>
      </w:r>
      <w:r w:rsidRPr="007575C4">
        <w:rPr>
          <w:rFonts w:ascii="Gautami" w:eastAsia="Gautami" w:hAnsi="Gautami" w:cs="Gautami"/>
          <w:i/>
          <w:iCs/>
          <w:sz w:val="24"/>
        </w:rPr>
        <w:t>​</w:t>
      </w:r>
      <w:proofErr w:type="spellStart"/>
      <w:r w:rsidRPr="007575C4">
        <w:rPr>
          <w:i/>
          <w:iCs/>
          <w:sz w:val="24"/>
        </w:rPr>
        <w:t>ntroducing</w:t>
      </w:r>
      <w:proofErr w:type="spellEnd"/>
      <w:r w:rsidRPr="007575C4">
        <w:rPr>
          <w:i/>
          <w:iCs/>
          <w:sz w:val="24"/>
        </w:rPr>
        <w:t xml:space="preserve"> just </w:t>
      </w:r>
      <w:proofErr w:type="spellStart"/>
      <w:r w:rsidRPr="007575C4">
        <w:rPr>
          <w:i/>
          <w:iCs/>
          <w:sz w:val="24"/>
        </w:rPr>
        <w:t>sustainabilities</w:t>
      </w:r>
      <w:proofErr w:type="spellEnd"/>
      <w:r w:rsidRPr="007575C4">
        <w:rPr>
          <w:i/>
          <w:iCs/>
          <w:sz w:val="24"/>
        </w:rPr>
        <w:t>: policy, planning and practice</w:t>
      </w:r>
      <w:r w:rsidRPr="007575C4">
        <w:rPr>
          <w:rFonts w:ascii="Gautami" w:eastAsia="Gautami" w:hAnsi="Gautami" w:cs="Gautami"/>
          <w:i/>
          <w:iCs/>
          <w:sz w:val="24"/>
        </w:rPr>
        <w:t>​</w:t>
      </w:r>
      <w:r w:rsidRPr="007575C4">
        <w:rPr>
          <w:i/>
          <w:iCs/>
          <w:sz w:val="24"/>
        </w:rPr>
        <w:t xml:space="preserve"> </w:t>
      </w:r>
      <w:r w:rsidRPr="007575C4">
        <w:rPr>
          <w:sz w:val="24"/>
        </w:rPr>
        <w:t xml:space="preserve"> (Zed Books). It is available from the campus bookstore. </w:t>
      </w:r>
    </w:p>
    <w:p w14:paraId="4407910A" w14:textId="77777777" w:rsidR="003B3C94" w:rsidRPr="007575C4" w:rsidRDefault="003B3C94" w:rsidP="003B3C94">
      <w:pPr>
        <w:spacing w:after="40" w:line="259" w:lineRule="auto"/>
        <w:ind w:left="23" w:firstLine="0"/>
        <w:rPr>
          <w:sz w:val="24"/>
        </w:rPr>
      </w:pPr>
      <w:r w:rsidRPr="007575C4">
        <w:rPr>
          <w:b/>
          <w:sz w:val="24"/>
        </w:rPr>
        <w:t xml:space="preserve"> </w:t>
      </w:r>
    </w:p>
    <w:p w14:paraId="7153F3BD" w14:textId="3B8F04B9" w:rsidR="003B3C94" w:rsidRPr="007575C4" w:rsidRDefault="003B3C94" w:rsidP="003B3C94">
      <w:pPr>
        <w:tabs>
          <w:tab w:val="center" w:pos="5017"/>
        </w:tabs>
        <w:ind w:left="0" w:firstLine="0"/>
        <w:rPr>
          <w:sz w:val="24"/>
        </w:rPr>
      </w:pPr>
      <w:r w:rsidRPr="007575C4">
        <w:rPr>
          <w:b/>
          <w:sz w:val="24"/>
        </w:rPr>
        <w:t>Please note:</w:t>
      </w:r>
      <w:r w:rsidRPr="007575C4">
        <w:rPr>
          <w:sz w:val="24"/>
        </w:rPr>
        <w:t xml:space="preserve"> The</w:t>
      </w:r>
      <w:r w:rsidR="007575C4">
        <w:rPr>
          <w:rFonts w:ascii="Gautami" w:eastAsia="Gautami" w:hAnsi="Gautami" w:cs="Gautami"/>
          <w:sz w:val="24"/>
        </w:rPr>
        <w:t xml:space="preserve"> </w:t>
      </w:r>
      <w:r w:rsidRPr="007575C4">
        <w:rPr>
          <w:sz w:val="24"/>
        </w:rPr>
        <w:t>Required Readings</w:t>
      </w:r>
      <w:r w:rsidRPr="007575C4">
        <w:rPr>
          <w:rFonts w:ascii="Gautami" w:eastAsia="Gautami" w:hAnsi="Gautami" w:cs="Gautami"/>
          <w:sz w:val="24"/>
        </w:rPr>
        <w:t>​</w:t>
      </w:r>
      <w:r w:rsidRPr="007575C4">
        <w:rPr>
          <w:sz w:val="24"/>
        </w:rPr>
        <w:t xml:space="preserve"> in this syllabus are e</w:t>
      </w:r>
      <w:r w:rsidRPr="007575C4">
        <w:rPr>
          <w:rFonts w:ascii="Gautami" w:eastAsia="Gautami" w:hAnsi="Gautami" w:cs="Gautami"/>
          <w:sz w:val="24"/>
        </w:rPr>
        <w:t>​</w:t>
      </w:r>
      <w:r w:rsidRPr="007575C4">
        <w:rPr>
          <w:sz w:val="24"/>
        </w:rPr>
        <w:t>ither</w:t>
      </w:r>
      <w:r w:rsidRPr="007575C4">
        <w:rPr>
          <w:rFonts w:ascii="Gautami" w:eastAsia="Gautami" w:hAnsi="Gautami" w:cs="Gautami"/>
          <w:sz w:val="24"/>
        </w:rPr>
        <w:t>​</w:t>
      </w:r>
      <w:r w:rsidRPr="007575C4">
        <w:rPr>
          <w:sz w:val="24"/>
        </w:rPr>
        <w:t xml:space="preserve"> in the </w:t>
      </w:r>
    </w:p>
    <w:p w14:paraId="3CBA81F6" w14:textId="77777777" w:rsidR="003B3C94" w:rsidRPr="007575C4" w:rsidRDefault="003B3C94" w:rsidP="003B3C94">
      <w:pPr>
        <w:ind w:left="18"/>
        <w:rPr>
          <w:sz w:val="24"/>
        </w:rPr>
      </w:pPr>
      <w:r w:rsidRPr="007575C4">
        <w:rPr>
          <w:sz w:val="24"/>
        </w:rPr>
        <w:t xml:space="preserve">Course Book, or are available as PDFs in the relevant class folder on Canvas, in boxes that fit each class 1-12. Where the relevant reading/video is a web-based resource, simply click on the URL in the syllabus.  </w:t>
      </w:r>
    </w:p>
    <w:p w14:paraId="5A188E36" w14:textId="77777777" w:rsidR="003B3C94" w:rsidRPr="007575C4" w:rsidRDefault="003B3C94" w:rsidP="003B3C94">
      <w:pPr>
        <w:spacing w:after="0" w:line="259" w:lineRule="auto"/>
        <w:ind w:left="23" w:firstLine="0"/>
        <w:rPr>
          <w:sz w:val="24"/>
        </w:rPr>
      </w:pPr>
      <w:r w:rsidRPr="007575C4">
        <w:rPr>
          <w:sz w:val="24"/>
        </w:rPr>
        <w:t xml:space="preserve"> </w:t>
      </w:r>
    </w:p>
    <w:p w14:paraId="7B149145" w14:textId="77777777" w:rsidR="003B3C94" w:rsidRPr="007575C4" w:rsidRDefault="003B3C94" w:rsidP="003B3C94">
      <w:pPr>
        <w:ind w:left="18"/>
        <w:rPr>
          <w:sz w:val="24"/>
        </w:rPr>
      </w:pPr>
      <w:r w:rsidRPr="007575C4">
        <w:rPr>
          <w:sz w:val="24"/>
        </w:rPr>
        <w:t xml:space="preserve">Clearly, to cover the ground of this syllabus will require that students complete all the Required Readings before each class and come to class ready to discuss these readings. I have also added Additional Readings for some classes. </w:t>
      </w:r>
    </w:p>
    <w:p w14:paraId="5F15F43C" w14:textId="77777777" w:rsidR="003B3C94" w:rsidRPr="007575C4" w:rsidRDefault="003B3C94" w:rsidP="003B3C94">
      <w:pPr>
        <w:spacing w:after="40" w:line="259" w:lineRule="auto"/>
        <w:ind w:left="23" w:firstLine="0"/>
        <w:rPr>
          <w:sz w:val="24"/>
        </w:rPr>
      </w:pPr>
      <w:r w:rsidRPr="007575C4">
        <w:rPr>
          <w:sz w:val="24"/>
        </w:rPr>
        <w:t xml:space="preserve"> </w:t>
      </w:r>
    </w:p>
    <w:p w14:paraId="6847787D" w14:textId="46B26239" w:rsidR="003B3C94" w:rsidRDefault="003B3C94" w:rsidP="003B3C94">
      <w:pPr>
        <w:spacing w:after="4" w:line="258" w:lineRule="auto"/>
        <w:ind w:left="18"/>
        <w:rPr>
          <w:sz w:val="24"/>
        </w:rPr>
      </w:pPr>
      <w:r w:rsidRPr="007575C4">
        <w:rPr>
          <w:sz w:val="24"/>
        </w:rPr>
        <w:t>The course is r</w:t>
      </w:r>
      <w:r w:rsidRPr="007575C4">
        <w:rPr>
          <w:rFonts w:ascii="Gautami" w:eastAsia="Gautami" w:hAnsi="Gautami" w:cs="Gautami"/>
          <w:sz w:val="24"/>
        </w:rPr>
        <w:t>​</w:t>
      </w:r>
      <w:proofErr w:type="spellStart"/>
      <w:r w:rsidRPr="007575C4">
        <w:rPr>
          <w:sz w:val="24"/>
        </w:rPr>
        <w:t>eading</w:t>
      </w:r>
      <w:proofErr w:type="spellEnd"/>
      <w:r w:rsidRPr="007575C4">
        <w:rPr>
          <w:sz w:val="24"/>
        </w:rPr>
        <w:t>-intensive, discussion-driven</w:t>
      </w:r>
      <w:r w:rsidRPr="007575C4">
        <w:rPr>
          <w:rFonts w:ascii="Gautami" w:eastAsia="Gautami" w:hAnsi="Gautami" w:cs="Gautami"/>
          <w:sz w:val="24"/>
        </w:rPr>
        <w:t>​</w:t>
      </w:r>
      <w:r w:rsidRPr="007575C4">
        <w:rPr>
          <w:sz w:val="24"/>
        </w:rPr>
        <w:t xml:space="preserve"> and h</w:t>
      </w:r>
      <w:r w:rsidRPr="007575C4">
        <w:rPr>
          <w:rFonts w:ascii="Gautami" w:eastAsia="Gautami" w:hAnsi="Gautami" w:cs="Gautami"/>
          <w:sz w:val="24"/>
        </w:rPr>
        <w:t>​</w:t>
      </w:r>
      <w:r w:rsidRPr="007575C4">
        <w:rPr>
          <w:sz w:val="24"/>
        </w:rPr>
        <w:t>ands-on</w:t>
      </w:r>
      <w:r w:rsidRPr="007575C4">
        <w:rPr>
          <w:rFonts w:ascii="Gautami" w:eastAsia="Gautami" w:hAnsi="Gautami" w:cs="Gautami"/>
          <w:sz w:val="24"/>
        </w:rPr>
        <w:t>​</w:t>
      </w:r>
      <w:r w:rsidRPr="007575C4">
        <w:rPr>
          <w:sz w:val="24"/>
        </w:rPr>
        <w:t xml:space="preserve">.  </w:t>
      </w:r>
    </w:p>
    <w:p w14:paraId="18E63352" w14:textId="45756AE4" w:rsidR="003B3C94" w:rsidRDefault="003B3C94" w:rsidP="00FF6492">
      <w:pPr>
        <w:spacing w:after="0" w:line="259" w:lineRule="auto"/>
        <w:ind w:left="0" w:firstLine="0"/>
        <w:rPr>
          <w:sz w:val="24"/>
        </w:rPr>
      </w:pPr>
    </w:p>
    <w:p w14:paraId="46F420E2" w14:textId="77777777" w:rsidR="00FF6492" w:rsidRPr="00FF6492" w:rsidRDefault="00FF6492" w:rsidP="00FF6492">
      <w:pPr>
        <w:spacing w:after="0" w:line="259" w:lineRule="auto"/>
        <w:ind w:left="0" w:firstLine="0"/>
        <w:rPr>
          <w:b/>
          <w:bCs/>
          <w:sz w:val="24"/>
          <w:lang w:val="en-US"/>
        </w:rPr>
      </w:pPr>
      <w:r w:rsidRPr="00FF6492">
        <w:rPr>
          <w:b/>
          <w:bCs/>
          <w:sz w:val="24"/>
          <w:lang w:val="en-US"/>
        </w:rPr>
        <w:t xml:space="preserve">Synchronous Online Learning: </w:t>
      </w:r>
    </w:p>
    <w:p w14:paraId="1E9E6402" w14:textId="77777777" w:rsidR="00FF6492" w:rsidRPr="00FF6492" w:rsidRDefault="00FF6492" w:rsidP="00FF6492">
      <w:pPr>
        <w:spacing w:after="0" w:line="259" w:lineRule="auto"/>
        <w:ind w:left="0" w:firstLine="0"/>
        <w:rPr>
          <w:sz w:val="24"/>
          <w:lang w:val="en-US"/>
        </w:rPr>
      </w:pPr>
    </w:p>
    <w:p w14:paraId="3D6F5567" w14:textId="2CD7F717" w:rsidR="00FF6492" w:rsidRDefault="00FF6492" w:rsidP="00FF6492">
      <w:pPr>
        <w:spacing w:after="0" w:line="259" w:lineRule="auto"/>
        <w:ind w:left="0" w:firstLine="0"/>
        <w:rPr>
          <w:sz w:val="24"/>
          <w:lang w:val="en-US"/>
        </w:rPr>
      </w:pPr>
      <w:r w:rsidRPr="00FF6492">
        <w:rPr>
          <w:sz w:val="24"/>
          <w:lang w:val="en-US"/>
        </w:rPr>
        <w:t xml:space="preserve">We are all adapting to new ways of learning, communicating, and building community in an online, distance learning environment. Creating a space where students can take risks, share their ideas, and think out loud is essential to meaningful learning and intellectual growth. How we do this online will take patience, and we will monitor how this is going throughout the course. To create this environment, video participation is helpful, as seeing each other provides important cues about how to respond to others. We will talk about the different ways we can use to engage in discussions, including large and small group conversations, use of the chat function, and responses to open-ended discussions or forums. </w:t>
      </w:r>
    </w:p>
    <w:p w14:paraId="742F071E" w14:textId="77777777" w:rsidR="00FF6492" w:rsidRPr="00FF6492" w:rsidRDefault="00FF6492" w:rsidP="00FF6492">
      <w:pPr>
        <w:spacing w:after="0" w:line="259" w:lineRule="auto"/>
        <w:ind w:left="0" w:firstLine="0"/>
        <w:rPr>
          <w:sz w:val="24"/>
          <w:lang w:val="en-US"/>
        </w:rPr>
      </w:pPr>
    </w:p>
    <w:p w14:paraId="732C1E7E" w14:textId="4B30FAF7" w:rsidR="00FF6492" w:rsidRDefault="00FF6492" w:rsidP="00FF6492">
      <w:pPr>
        <w:spacing w:after="0" w:line="259" w:lineRule="auto"/>
        <w:ind w:left="0" w:firstLine="0"/>
        <w:rPr>
          <w:b/>
          <w:bCs/>
          <w:sz w:val="24"/>
          <w:lang w:val="en-US"/>
        </w:rPr>
      </w:pPr>
      <w:r w:rsidRPr="00FF6492">
        <w:rPr>
          <w:b/>
          <w:bCs/>
          <w:sz w:val="24"/>
          <w:lang w:val="en-US"/>
        </w:rPr>
        <w:t xml:space="preserve">Learning and Teaching in a Racial and Health Pandemic: </w:t>
      </w:r>
    </w:p>
    <w:p w14:paraId="3118B351" w14:textId="77777777" w:rsidR="00FF6492" w:rsidRPr="00FF6492" w:rsidRDefault="00FF6492" w:rsidP="00FF6492">
      <w:pPr>
        <w:spacing w:after="0" w:line="259" w:lineRule="auto"/>
        <w:ind w:left="0" w:firstLine="0"/>
        <w:rPr>
          <w:sz w:val="24"/>
          <w:lang w:val="en-US"/>
        </w:rPr>
      </w:pPr>
    </w:p>
    <w:p w14:paraId="7E9AABF3" w14:textId="1BA3FF3F" w:rsidR="00FF6492" w:rsidRDefault="00FF6492" w:rsidP="00FF6492">
      <w:pPr>
        <w:spacing w:after="0" w:line="259" w:lineRule="auto"/>
        <w:ind w:left="0" w:firstLine="0"/>
        <w:rPr>
          <w:sz w:val="24"/>
          <w:lang w:val="en-US"/>
        </w:rPr>
      </w:pPr>
      <w:r w:rsidRPr="00FF6492">
        <w:rPr>
          <w:sz w:val="24"/>
          <w:lang w:val="en-US"/>
        </w:rPr>
        <w:t xml:space="preserve">We are living in a time of great uncertainty and attention to racism and other inequalities. Recent movements stemming from the unjust murders of innocent Black people have demanded Americans to actively confront and dismantle racism and other forms of systemic oppression. We need to acknowledge and address the ways in which racism and white supremacy operate in our university, our schools, our classroom, and our everyday lives and work to actively dismantle these and other forms of oppression. Likewise, the impact of COVID-19 has been experienced disproportionately in different communities, and it is important that we acknowledge this and interact with each other with empathy and sensitivity. The pain of this pandemic touches all of us, though we may experience strains, stresses, and losses differently and respond to these in different ways. In the event of student illness, unexpected responsibilities, or an event that impacts the student’s ability to complete course work, please be in communication with </w:t>
      </w:r>
      <w:r w:rsidRPr="00FF6492">
        <w:rPr>
          <w:sz w:val="24"/>
          <w:lang w:val="en-US"/>
        </w:rPr>
        <w:lastRenderedPageBreak/>
        <w:t xml:space="preserve">the instructor as much as possible. Similarly, the instructor may need additional time to respond to messages or to provide feedback on assignments. In the event of instructor illness, the course may be significantly modified or altered. </w:t>
      </w:r>
    </w:p>
    <w:p w14:paraId="7D83DF09" w14:textId="77777777" w:rsidR="00FF6492" w:rsidRPr="00FF6492" w:rsidRDefault="00FF6492" w:rsidP="00FF6492">
      <w:pPr>
        <w:spacing w:after="0" w:line="259" w:lineRule="auto"/>
        <w:ind w:left="0" w:firstLine="0"/>
        <w:rPr>
          <w:sz w:val="24"/>
          <w:lang w:val="en-US"/>
        </w:rPr>
      </w:pPr>
    </w:p>
    <w:p w14:paraId="0EC383F0" w14:textId="47106397" w:rsidR="00FF6492" w:rsidRDefault="00FF6492" w:rsidP="00FF6492">
      <w:pPr>
        <w:spacing w:after="0" w:line="259" w:lineRule="auto"/>
        <w:ind w:left="0" w:firstLine="0"/>
        <w:rPr>
          <w:b/>
          <w:bCs/>
          <w:sz w:val="24"/>
          <w:lang w:val="en-US"/>
        </w:rPr>
      </w:pPr>
      <w:r w:rsidRPr="00FF6492">
        <w:rPr>
          <w:b/>
          <w:bCs/>
          <w:sz w:val="24"/>
          <w:lang w:val="en-US"/>
        </w:rPr>
        <w:t xml:space="preserve">Land Acknowledgement: </w:t>
      </w:r>
    </w:p>
    <w:p w14:paraId="5AC9737E" w14:textId="77777777" w:rsidR="00FF6492" w:rsidRPr="00FF6492" w:rsidRDefault="00FF6492" w:rsidP="00FF6492">
      <w:pPr>
        <w:spacing w:after="0" w:line="259" w:lineRule="auto"/>
        <w:ind w:left="0" w:firstLine="0"/>
        <w:rPr>
          <w:sz w:val="24"/>
          <w:lang w:val="en-US"/>
        </w:rPr>
      </w:pPr>
    </w:p>
    <w:p w14:paraId="7DA94EFF" w14:textId="77777777" w:rsidR="00FF6492" w:rsidRPr="00FF6492" w:rsidRDefault="00FF6492" w:rsidP="00FF6492">
      <w:pPr>
        <w:spacing w:after="0" w:line="259" w:lineRule="auto"/>
        <w:ind w:left="0" w:firstLine="0"/>
        <w:rPr>
          <w:sz w:val="24"/>
          <w:lang w:val="en-US"/>
        </w:rPr>
      </w:pPr>
      <w:r w:rsidRPr="00FF6492">
        <w:rPr>
          <w:sz w:val="24"/>
          <w:lang w:val="en-US"/>
        </w:rPr>
        <w:t>The campus of Tufts University sits on the land of the Wampanoag People and was, at one me, the grounds for a slave-holding estate called Ten Hills Plantation. The legacy of settler-colonialism, of genocide, and of white supremacy is interwoven into the fabric of American history, of our university, our schools, and, of our everyday lives--seeking to erase the ingenuity, creativity and strength of Black, Latinx, Asian, Indigenous, poor, and otherwise marginalized people. Yet the strength, vitality, and creativity of these communities endure.</w:t>
      </w:r>
    </w:p>
    <w:p w14:paraId="44929893" w14:textId="77777777" w:rsidR="00FF6492" w:rsidRPr="007575C4" w:rsidRDefault="00FF6492" w:rsidP="00FF6492">
      <w:pPr>
        <w:spacing w:after="0" w:line="259" w:lineRule="auto"/>
        <w:ind w:left="0" w:firstLine="0"/>
        <w:rPr>
          <w:sz w:val="24"/>
        </w:rPr>
      </w:pPr>
    </w:p>
    <w:p w14:paraId="524B9772" w14:textId="77777777" w:rsidR="003B3C94" w:rsidRPr="007575C4" w:rsidRDefault="003B3C94" w:rsidP="003B3C94">
      <w:pPr>
        <w:spacing w:after="3" w:line="259" w:lineRule="auto"/>
        <w:ind w:left="18"/>
        <w:rPr>
          <w:sz w:val="24"/>
        </w:rPr>
      </w:pPr>
      <w:r w:rsidRPr="007575C4">
        <w:rPr>
          <w:b/>
          <w:sz w:val="24"/>
        </w:rPr>
        <w:t xml:space="preserve">Assessment </w:t>
      </w:r>
    </w:p>
    <w:p w14:paraId="38FDD545" w14:textId="77777777" w:rsidR="003B3C94" w:rsidRPr="007575C4" w:rsidRDefault="003B3C94" w:rsidP="003B3C94">
      <w:pPr>
        <w:spacing w:after="39" w:line="259" w:lineRule="auto"/>
        <w:ind w:left="23" w:firstLine="0"/>
        <w:rPr>
          <w:sz w:val="24"/>
        </w:rPr>
      </w:pPr>
      <w:r w:rsidRPr="007575C4">
        <w:rPr>
          <w:sz w:val="24"/>
        </w:rPr>
        <w:t xml:space="preserve"> </w:t>
      </w:r>
    </w:p>
    <w:p w14:paraId="7CEB7E45" w14:textId="77777777" w:rsidR="003B3C94" w:rsidRPr="007575C4" w:rsidRDefault="003B3C94" w:rsidP="003B3C94">
      <w:pPr>
        <w:pStyle w:val="Heading1"/>
        <w:ind w:left="18"/>
        <w:rPr>
          <w:b/>
          <w:bCs/>
          <w:sz w:val="24"/>
          <w:u w:val="single"/>
        </w:rPr>
      </w:pPr>
      <w:r w:rsidRPr="007575C4">
        <w:rPr>
          <w:b/>
          <w:bCs/>
          <w:sz w:val="24"/>
          <w:u w:val="single"/>
        </w:rPr>
        <w:t xml:space="preserve">Class Participation </w:t>
      </w:r>
      <w:r w:rsidRPr="007575C4">
        <w:rPr>
          <w:rFonts w:ascii="Gautami" w:eastAsia="Gautami" w:hAnsi="Gautami" w:cs="Gautami"/>
          <w:b/>
          <w:bCs/>
          <w:sz w:val="24"/>
          <w:u w:val="single"/>
        </w:rPr>
        <w:t>​</w:t>
      </w:r>
      <w:r w:rsidRPr="007575C4">
        <w:rPr>
          <w:b/>
          <w:bCs/>
          <w:sz w:val="24"/>
          <w:u w:val="single"/>
        </w:rPr>
        <w:t xml:space="preserve">20% </w:t>
      </w:r>
    </w:p>
    <w:p w14:paraId="715824D5" w14:textId="77777777" w:rsidR="003B3C94" w:rsidRPr="007575C4" w:rsidRDefault="003B3C94" w:rsidP="003B3C94">
      <w:pPr>
        <w:spacing w:after="0" w:line="259" w:lineRule="auto"/>
        <w:ind w:left="0" w:firstLine="0"/>
        <w:rPr>
          <w:sz w:val="24"/>
        </w:rPr>
      </w:pPr>
      <w:r w:rsidRPr="007575C4">
        <w:rPr>
          <w:sz w:val="24"/>
        </w:rPr>
        <w:t xml:space="preserve"> </w:t>
      </w:r>
    </w:p>
    <w:p w14:paraId="5D8A04AD" w14:textId="42B1F4EE" w:rsidR="003B3C94" w:rsidRPr="007575C4" w:rsidRDefault="003B3C94" w:rsidP="003B3C94">
      <w:pPr>
        <w:ind w:left="18"/>
        <w:rPr>
          <w:sz w:val="24"/>
        </w:rPr>
      </w:pPr>
      <w:r w:rsidRPr="007575C4">
        <w:rPr>
          <w:sz w:val="24"/>
        </w:rPr>
        <w:t xml:space="preserve">Active class participation is a crucial part of this seminar and makes 20% of your final grade. Think of it as an </w:t>
      </w:r>
      <w:r w:rsidR="007575C4">
        <w:rPr>
          <w:sz w:val="24"/>
        </w:rPr>
        <w:t>educational</w:t>
      </w:r>
      <w:r w:rsidRPr="007575C4">
        <w:rPr>
          <w:sz w:val="24"/>
        </w:rPr>
        <w:t xml:space="preserve"> potluck</w:t>
      </w:r>
      <w:r w:rsidRPr="007575C4">
        <w:rPr>
          <w:rFonts w:ascii="Gautami" w:eastAsia="Gautami" w:hAnsi="Gautami" w:cs="Gautami"/>
          <w:sz w:val="24"/>
        </w:rPr>
        <w:t>​</w:t>
      </w:r>
      <w:r w:rsidRPr="007575C4">
        <w:rPr>
          <w:sz w:val="24"/>
        </w:rPr>
        <w:t xml:space="preserve">: the more that is brought to the table by students, the more we all learn. To achieve full marks in class participation, you will need to make useful and insightful comments </w:t>
      </w:r>
      <w:proofErr w:type="spellStart"/>
      <w:r w:rsidRPr="007575C4">
        <w:rPr>
          <w:sz w:val="24"/>
        </w:rPr>
        <w:t>i</w:t>
      </w:r>
      <w:proofErr w:type="spellEnd"/>
      <w:r w:rsidRPr="007575C4">
        <w:rPr>
          <w:rFonts w:ascii="Gautami" w:eastAsia="Gautami" w:hAnsi="Gautami" w:cs="Gautami"/>
          <w:sz w:val="24"/>
        </w:rPr>
        <w:t>​</w:t>
      </w:r>
      <w:r w:rsidRPr="007575C4">
        <w:rPr>
          <w:sz w:val="24"/>
        </w:rPr>
        <w:t>n each class.</w:t>
      </w:r>
      <w:r w:rsidRPr="007575C4">
        <w:rPr>
          <w:rFonts w:ascii="Gautami" w:eastAsia="Gautami" w:hAnsi="Gautami" w:cs="Gautami"/>
          <w:sz w:val="24"/>
        </w:rPr>
        <w:t>​</w:t>
      </w:r>
      <w:r w:rsidRPr="007575C4">
        <w:rPr>
          <w:sz w:val="24"/>
        </w:rPr>
        <w:t xml:space="preserve"> Remember however that we respect all opinions and positions and that we treat every class member and his/her</w:t>
      </w:r>
      <w:r w:rsidR="003F2C98" w:rsidRPr="007575C4">
        <w:rPr>
          <w:sz w:val="24"/>
        </w:rPr>
        <w:t>/their</w:t>
      </w:r>
      <w:r w:rsidRPr="007575C4">
        <w:rPr>
          <w:sz w:val="24"/>
        </w:rPr>
        <w:t xml:space="preserve"> opinions with grace and dignity. </w:t>
      </w:r>
    </w:p>
    <w:p w14:paraId="213210DD" w14:textId="18BDC31B" w:rsidR="003F2C98" w:rsidRPr="007575C4" w:rsidRDefault="003F2C98" w:rsidP="003B3C94">
      <w:pPr>
        <w:ind w:left="18"/>
        <w:rPr>
          <w:sz w:val="24"/>
        </w:rPr>
      </w:pPr>
    </w:p>
    <w:p w14:paraId="73089752" w14:textId="37CA8E37" w:rsidR="003F2C98" w:rsidRPr="007575C4" w:rsidRDefault="003F2C98" w:rsidP="003F2C98">
      <w:pPr>
        <w:ind w:left="18"/>
        <w:rPr>
          <w:sz w:val="24"/>
          <w:lang w:val="en-US"/>
        </w:rPr>
      </w:pPr>
      <w:r w:rsidRPr="007575C4">
        <w:rPr>
          <w:sz w:val="24"/>
          <w:lang w:val="en-US"/>
        </w:rPr>
        <w:t xml:space="preserve">Below are our guidelines for our class discussion, please read them and feel free to let either </w:t>
      </w:r>
      <w:proofErr w:type="spellStart"/>
      <w:r w:rsidRPr="007575C4">
        <w:rPr>
          <w:sz w:val="24"/>
          <w:lang w:val="en-US"/>
        </w:rPr>
        <w:t>Shaivi</w:t>
      </w:r>
      <w:proofErr w:type="spellEnd"/>
      <w:r w:rsidRPr="007575C4">
        <w:rPr>
          <w:sz w:val="24"/>
          <w:lang w:val="en-US"/>
        </w:rPr>
        <w:t xml:space="preserve"> or Julian know if you’d like to add anything to them:</w:t>
      </w:r>
    </w:p>
    <w:p w14:paraId="2BA226A4" w14:textId="77777777" w:rsidR="003F2C98" w:rsidRPr="007575C4" w:rsidRDefault="003F2C98" w:rsidP="003F2C98">
      <w:pPr>
        <w:ind w:left="18"/>
        <w:rPr>
          <w:sz w:val="24"/>
          <w:lang w:val="en-US"/>
        </w:rPr>
      </w:pPr>
    </w:p>
    <w:p w14:paraId="06B1332E" w14:textId="77777777" w:rsidR="003F2C98" w:rsidRPr="007575C4" w:rsidRDefault="003F2C98" w:rsidP="003F2C98">
      <w:pPr>
        <w:numPr>
          <w:ilvl w:val="0"/>
          <w:numId w:val="3"/>
        </w:numPr>
        <w:rPr>
          <w:sz w:val="24"/>
          <w:lang w:val="en-US"/>
        </w:rPr>
      </w:pPr>
      <w:r w:rsidRPr="007575C4">
        <w:rPr>
          <w:sz w:val="24"/>
          <w:lang w:val="en-US"/>
        </w:rPr>
        <w:t>Criticize or challenge ideas — not individuals</w:t>
      </w:r>
    </w:p>
    <w:p w14:paraId="570517C5" w14:textId="77777777" w:rsidR="003F2C98" w:rsidRPr="007575C4" w:rsidRDefault="003F2C98" w:rsidP="003F2C98">
      <w:pPr>
        <w:numPr>
          <w:ilvl w:val="0"/>
          <w:numId w:val="3"/>
        </w:numPr>
        <w:rPr>
          <w:sz w:val="24"/>
          <w:lang w:val="en-US"/>
        </w:rPr>
      </w:pPr>
      <w:r w:rsidRPr="007575C4">
        <w:rPr>
          <w:sz w:val="24"/>
          <w:lang w:val="en-US"/>
        </w:rPr>
        <w:t>Speak from the “I” perspective</w:t>
      </w:r>
    </w:p>
    <w:p w14:paraId="796DB2E9" w14:textId="77777777" w:rsidR="003F2C98" w:rsidRPr="007575C4" w:rsidRDefault="003F2C98" w:rsidP="003F2C98">
      <w:pPr>
        <w:numPr>
          <w:ilvl w:val="0"/>
          <w:numId w:val="3"/>
        </w:numPr>
        <w:rPr>
          <w:sz w:val="24"/>
          <w:lang w:val="en-US"/>
        </w:rPr>
      </w:pPr>
      <w:r w:rsidRPr="007575C4">
        <w:rPr>
          <w:sz w:val="24"/>
          <w:lang w:val="en-US"/>
        </w:rPr>
        <w:t>Avoid assumptions about others, especially based on their perceived or identified social group</w:t>
      </w:r>
    </w:p>
    <w:p w14:paraId="00758664" w14:textId="77777777" w:rsidR="003F2C98" w:rsidRPr="007575C4" w:rsidRDefault="003F2C98" w:rsidP="003F2C98">
      <w:pPr>
        <w:numPr>
          <w:ilvl w:val="0"/>
          <w:numId w:val="4"/>
        </w:numPr>
        <w:rPr>
          <w:sz w:val="24"/>
          <w:lang w:val="en-US"/>
        </w:rPr>
      </w:pPr>
      <w:r w:rsidRPr="007575C4">
        <w:rPr>
          <w:sz w:val="24"/>
          <w:lang w:val="en-US"/>
        </w:rPr>
        <w:t>Allow everyone the chance to speak (Rule of thumb — wait for 3 others to speak after you before you speak again)</w:t>
      </w:r>
    </w:p>
    <w:p w14:paraId="37B1539D" w14:textId="7774223D" w:rsidR="003F2C98" w:rsidRPr="007575C4" w:rsidRDefault="003F2C98" w:rsidP="003F2C98">
      <w:pPr>
        <w:numPr>
          <w:ilvl w:val="0"/>
          <w:numId w:val="5"/>
        </w:numPr>
        <w:rPr>
          <w:sz w:val="24"/>
          <w:lang w:val="en-US"/>
        </w:rPr>
      </w:pPr>
      <w:r w:rsidRPr="007575C4">
        <w:rPr>
          <w:sz w:val="24"/>
          <w:lang w:val="en-US"/>
        </w:rPr>
        <w:t xml:space="preserve">Call people in (Ex: “I like how in your discussion post, </w:t>
      </w:r>
      <w:proofErr w:type="spellStart"/>
      <w:r w:rsidRPr="007575C4">
        <w:rPr>
          <w:sz w:val="24"/>
          <w:lang w:val="en-US"/>
        </w:rPr>
        <w:t>Shaivi</w:t>
      </w:r>
      <w:proofErr w:type="spellEnd"/>
      <w:r w:rsidRPr="007575C4">
        <w:rPr>
          <w:sz w:val="24"/>
          <w:lang w:val="en-US"/>
        </w:rPr>
        <w:t>, you made reference to the intersection between justice and sustainability.”) This allows someone the opportunity to participate but does not force them to if they are uncomfortable. </w:t>
      </w:r>
    </w:p>
    <w:p w14:paraId="28E18B19" w14:textId="77777777" w:rsidR="003F2C98" w:rsidRPr="007575C4" w:rsidRDefault="003F2C98" w:rsidP="003F2C98">
      <w:pPr>
        <w:numPr>
          <w:ilvl w:val="0"/>
          <w:numId w:val="6"/>
        </w:numPr>
        <w:rPr>
          <w:sz w:val="24"/>
          <w:lang w:val="en-US"/>
        </w:rPr>
      </w:pPr>
      <w:r w:rsidRPr="007575C4">
        <w:rPr>
          <w:sz w:val="24"/>
          <w:lang w:val="en-US"/>
        </w:rPr>
        <w:t>Know and respect that everyone is not static as individuals and learners, the classroom is a space to learn and grow — give your peers the opportunity to do so. </w:t>
      </w:r>
    </w:p>
    <w:p w14:paraId="6FA213F3" w14:textId="77777777" w:rsidR="003F2C98" w:rsidRPr="007575C4" w:rsidRDefault="003F2C98" w:rsidP="003F2C98">
      <w:pPr>
        <w:numPr>
          <w:ilvl w:val="0"/>
          <w:numId w:val="6"/>
        </w:numPr>
        <w:rPr>
          <w:sz w:val="24"/>
          <w:lang w:val="en-US"/>
        </w:rPr>
      </w:pPr>
      <w:r w:rsidRPr="007575C4">
        <w:rPr>
          <w:sz w:val="24"/>
          <w:lang w:val="en-US"/>
        </w:rPr>
        <w:t>Oops and Ouch</w:t>
      </w:r>
    </w:p>
    <w:p w14:paraId="37E43143" w14:textId="77777777" w:rsidR="003F2C98" w:rsidRPr="007575C4" w:rsidRDefault="003F2C98" w:rsidP="003F2C98">
      <w:pPr>
        <w:numPr>
          <w:ilvl w:val="0"/>
          <w:numId w:val="6"/>
        </w:numPr>
        <w:rPr>
          <w:sz w:val="24"/>
          <w:lang w:val="en-US"/>
        </w:rPr>
      </w:pPr>
      <w:r w:rsidRPr="007575C4">
        <w:rPr>
          <w:sz w:val="24"/>
          <w:lang w:val="en-US"/>
        </w:rPr>
        <w:lastRenderedPageBreak/>
        <w:t>Someone might say something that makes an incorrect assumption, might be offensive or uses language that is hurtful. Saying, ‘Ouch, that affected me in X way” or “Ouch, what you said is a bit problematic in this way,” allows them to learn and say “Oops, I am sorry” and improve/grow. </w:t>
      </w:r>
    </w:p>
    <w:p w14:paraId="4842A50A" w14:textId="77777777" w:rsidR="003F2C98" w:rsidRPr="007575C4" w:rsidRDefault="003F2C98" w:rsidP="003F2C98">
      <w:pPr>
        <w:numPr>
          <w:ilvl w:val="0"/>
          <w:numId w:val="7"/>
        </w:numPr>
        <w:rPr>
          <w:sz w:val="24"/>
          <w:lang w:val="en-US"/>
        </w:rPr>
      </w:pPr>
      <w:r w:rsidRPr="007575C4">
        <w:rPr>
          <w:sz w:val="24"/>
          <w:lang w:val="en-US"/>
        </w:rPr>
        <w:t>If something personal is shared, it stays in the classroom. </w:t>
      </w:r>
    </w:p>
    <w:p w14:paraId="12E24016" w14:textId="3D52693C" w:rsidR="003B3C94" w:rsidRPr="007575C4" w:rsidRDefault="003B3C94" w:rsidP="003F2C98">
      <w:pPr>
        <w:spacing w:after="0" w:line="259" w:lineRule="auto"/>
        <w:ind w:left="0" w:firstLine="0"/>
        <w:rPr>
          <w:sz w:val="24"/>
        </w:rPr>
      </w:pPr>
    </w:p>
    <w:p w14:paraId="0CC13A4D" w14:textId="77777777" w:rsidR="003B3C94" w:rsidRPr="007575C4" w:rsidRDefault="003B3C94" w:rsidP="003B3C94">
      <w:pPr>
        <w:pStyle w:val="Heading1"/>
        <w:ind w:left="18"/>
        <w:rPr>
          <w:b/>
          <w:bCs/>
          <w:sz w:val="24"/>
          <w:u w:val="single"/>
        </w:rPr>
      </w:pPr>
      <w:r w:rsidRPr="007575C4">
        <w:rPr>
          <w:b/>
          <w:bCs/>
          <w:sz w:val="24"/>
          <w:u w:val="single"/>
        </w:rPr>
        <w:t xml:space="preserve">Assignment 1: Weekly Forum contribution 20% </w:t>
      </w:r>
    </w:p>
    <w:p w14:paraId="6BE65930" w14:textId="77777777" w:rsidR="003B3C94" w:rsidRPr="007575C4" w:rsidRDefault="003B3C94" w:rsidP="003B3C94">
      <w:pPr>
        <w:spacing w:after="0" w:line="259" w:lineRule="auto"/>
        <w:ind w:left="23" w:firstLine="0"/>
        <w:rPr>
          <w:sz w:val="24"/>
        </w:rPr>
      </w:pPr>
      <w:r w:rsidRPr="007575C4">
        <w:rPr>
          <w:sz w:val="24"/>
        </w:rPr>
        <w:t xml:space="preserve"> </w:t>
      </w:r>
    </w:p>
    <w:p w14:paraId="7EF86FA2" w14:textId="570141FA" w:rsidR="003B3C94" w:rsidRPr="007575C4" w:rsidRDefault="003B3C94" w:rsidP="003B3C94">
      <w:pPr>
        <w:ind w:left="18"/>
        <w:rPr>
          <w:sz w:val="24"/>
        </w:rPr>
      </w:pPr>
      <w:r w:rsidRPr="007575C4">
        <w:rPr>
          <w:sz w:val="24"/>
        </w:rPr>
        <w:t>Beginning after Class 1 (</w:t>
      </w:r>
      <w:r w:rsidR="00AC239C" w:rsidRPr="007575C4">
        <w:rPr>
          <w:sz w:val="24"/>
        </w:rPr>
        <w:t>February 4th</w:t>
      </w:r>
      <w:r w:rsidRPr="007575C4">
        <w:rPr>
          <w:sz w:val="24"/>
        </w:rPr>
        <w:t xml:space="preserve">) I’d like you to submit to our Canvas Forum </w:t>
      </w:r>
      <w:proofErr w:type="spellStart"/>
      <w:r w:rsidRPr="007575C4">
        <w:rPr>
          <w:sz w:val="24"/>
        </w:rPr>
        <w:t>b</w:t>
      </w:r>
      <w:r w:rsidRPr="007575C4">
        <w:rPr>
          <w:rFonts w:ascii="Gautami" w:eastAsia="Gautami" w:hAnsi="Gautami" w:cs="Gautami"/>
          <w:sz w:val="24"/>
        </w:rPr>
        <w:t>​</w:t>
      </w:r>
      <w:r w:rsidRPr="007575C4">
        <w:rPr>
          <w:sz w:val="24"/>
        </w:rPr>
        <w:t>y</w:t>
      </w:r>
      <w:proofErr w:type="spellEnd"/>
      <w:r w:rsidRPr="007575C4">
        <w:rPr>
          <w:sz w:val="24"/>
        </w:rPr>
        <w:t xml:space="preserve"> Sunday at 5.00pm each week</w:t>
      </w:r>
      <w:r w:rsidRPr="007575C4">
        <w:rPr>
          <w:rFonts w:ascii="Gautami" w:eastAsia="Gautami" w:hAnsi="Gautami" w:cs="Gautami"/>
          <w:sz w:val="24"/>
        </w:rPr>
        <w:t>​</w:t>
      </w:r>
      <w:r w:rsidRPr="007575C4">
        <w:rPr>
          <w:sz w:val="24"/>
        </w:rPr>
        <w:t xml:space="preserve">, a 500-750 word ‘thought piece’ on your reflections on the week’s readings/speakers including your own thoughts (challenges, conflicts, agreements, disagreements) about how you as an intending policy/planning professional relate to the readings and class discussion. If you wish, your contribution can be a comment on someone else’s thoughts. </w:t>
      </w:r>
    </w:p>
    <w:p w14:paraId="1BDF9AF5" w14:textId="77777777" w:rsidR="003B3C94" w:rsidRPr="007575C4" w:rsidRDefault="003B3C94" w:rsidP="003B3C94">
      <w:pPr>
        <w:spacing w:after="0" w:line="259" w:lineRule="auto"/>
        <w:ind w:left="23" w:firstLine="0"/>
        <w:rPr>
          <w:sz w:val="24"/>
        </w:rPr>
      </w:pPr>
      <w:r w:rsidRPr="007575C4">
        <w:rPr>
          <w:sz w:val="24"/>
        </w:rPr>
        <w:t xml:space="preserve"> </w:t>
      </w:r>
    </w:p>
    <w:p w14:paraId="6C485B47" w14:textId="77777777" w:rsidR="003B3C94" w:rsidRPr="007575C4" w:rsidRDefault="003B3C94" w:rsidP="003B3C94">
      <w:pPr>
        <w:pStyle w:val="Heading1"/>
        <w:ind w:left="18"/>
        <w:rPr>
          <w:b/>
          <w:bCs/>
          <w:sz w:val="24"/>
          <w:u w:val="single"/>
        </w:rPr>
      </w:pPr>
      <w:r w:rsidRPr="007575C4">
        <w:rPr>
          <w:b/>
          <w:bCs/>
          <w:sz w:val="24"/>
          <w:u w:val="single"/>
        </w:rPr>
        <w:t xml:space="preserve">Assignment 2: The ‘aha’ reading (10%) </w:t>
      </w:r>
    </w:p>
    <w:p w14:paraId="2EE2AE6D" w14:textId="77777777" w:rsidR="003B3C94" w:rsidRPr="007575C4" w:rsidRDefault="003B3C94" w:rsidP="003B3C94">
      <w:pPr>
        <w:spacing w:after="0" w:line="259" w:lineRule="auto"/>
        <w:ind w:left="23" w:firstLine="0"/>
        <w:rPr>
          <w:sz w:val="24"/>
        </w:rPr>
      </w:pPr>
      <w:r w:rsidRPr="007575C4">
        <w:rPr>
          <w:sz w:val="24"/>
        </w:rPr>
        <w:t xml:space="preserve"> </w:t>
      </w:r>
    </w:p>
    <w:p w14:paraId="494A5A59" w14:textId="4C1C3BF4" w:rsidR="003B3C94" w:rsidRPr="007575C4" w:rsidRDefault="003B3C94" w:rsidP="003B3C94">
      <w:pPr>
        <w:ind w:left="18"/>
        <w:rPr>
          <w:sz w:val="24"/>
        </w:rPr>
      </w:pPr>
      <w:r w:rsidRPr="007575C4">
        <w:rPr>
          <w:sz w:val="24"/>
        </w:rPr>
        <w:t>For any chapter in the course book, resource or URL based reading write a 2 page, single space ‘aha’ piece on a) why the reading has excited you and b) how it might inform your professional practice (I know you don’t know what job you may be doing!). D</w:t>
      </w:r>
      <w:r w:rsidRPr="007575C4">
        <w:rPr>
          <w:rFonts w:ascii="Gautami" w:eastAsia="Gautami" w:hAnsi="Gautami" w:cs="Gautami"/>
          <w:sz w:val="24"/>
        </w:rPr>
        <w:t>​</w:t>
      </w:r>
      <w:proofErr w:type="spellStart"/>
      <w:r w:rsidRPr="007575C4">
        <w:rPr>
          <w:sz w:val="24"/>
        </w:rPr>
        <w:t>ue</w:t>
      </w:r>
      <w:proofErr w:type="spellEnd"/>
      <w:r w:rsidRPr="007575C4">
        <w:rPr>
          <w:sz w:val="24"/>
        </w:rPr>
        <w:t xml:space="preserve"> Class 11 (April </w:t>
      </w:r>
      <w:r w:rsidR="00AC239C" w:rsidRPr="007575C4">
        <w:rPr>
          <w:sz w:val="24"/>
        </w:rPr>
        <w:t>15th</w:t>
      </w:r>
      <w:r w:rsidRPr="007575C4">
        <w:rPr>
          <w:sz w:val="24"/>
        </w:rPr>
        <w:t xml:space="preserve">) </w:t>
      </w:r>
    </w:p>
    <w:p w14:paraId="4478DE80" w14:textId="77777777" w:rsidR="003B3C94" w:rsidRPr="007575C4" w:rsidRDefault="003B3C94" w:rsidP="003B3C94">
      <w:pPr>
        <w:spacing w:after="0" w:line="259" w:lineRule="auto"/>
        <w:ind w:left="23" w:firstLine="0"/>
        <w:rPr>
          <w:sz w:val="24"/>
        </w:rPr>
      </w:pPr>
      <w:r w:rsidRPr="007575C4">
        <w:rPr>
          <w:sz w:val="24"/>
        </w:rPr>
        <w:t xml:space="preserve"> </w:t>
      </w:r>
    </w:p>
    <w:p w14:paraId="6BFCA9FE" w14:textId="77777777" w:rsidR="003B3C94" w:rsidRPr="007575C4" w:rsidRDefault="003B3C94" w:rsidP="003B3C94">
      <w:pPr>
        <w:pStyle w:val="Heading1"/>
        <w:ind w:left="18"/>
        <w:rPr>
          <w:b/>
          <w:bCs/>
          <w:sz w:val="24"/>
          <w:u w:val="single"/>
        </w:rPr>
      </w:pPr>
      <w:r w:rsidRPr="007575C4">
        <w:rPr>
          <w:b/>
          <w:bCs/>
          <w:sz w:val="24"/>
          <w:u w:val="single"/>
        </w:rPr>
        <w:t xml:space="preserve">Assignment 3: Semester long case study project (50%) </w:t>
      </w:r>
    </w:p>
    <w:p w14:paraId="571258C7" w14:textId="77777777" w:rsidR="003B3C94" w:rsidRPr="007575C4" w:rsidRDefault="003B3C94" w:rsidP="003B3C94">
      <w:pPr>
        <w:spacing w:after="0" w:line="259" w:lineRule="auto"/>
        <w:ind w:left="0" w:firstLine="0"/>
        <w:rPr>
          <w:sz w:val="24"/>
        </w:rPr>
      </w:pPr>
      <w:r w:rsidRPr="007575C4">
        <w:rPr>
          <w:sz w:val="24"/>
        </w:rPr>
        <w:t xml:space="preserve"> </w:t>
      </w:r>
    </w:p>
    <w:p w14:paraId="75E4AC85" w14:textId="77777777" w:rsidR="003B3C94" w:rsidRPr="007575C4" w:rsidRDefault="003B3C94" w:rsidP="003B3C94">
      <w:pPr>
        <w:ind w:left="18"/>
        <w:rPr>
          <w:sz w:val="24"/>
        </w:rPr>
      </w:pPr>
      <w:r w:rsidRPr="007575C4">
        <w:rPr>
          <w:sz w:val="24"/>
        </w:rPr>
        <w:t xml:space="preserve">Case Study: A sustainability or sustainable communities-related organization </w:t>
      </w:r>
    </w:p>
    <w:p w14:paraId="60BB6F8A" w14:textId="77777777" w:rsidR="003B3C94" w:rsidRPr="007575C4" w:rsidRDefault="003B3C94" w:rsidP="003B3C94">
      <w:pPr>
        <w:spacing w:after="0" w:line="259" w:lineRule="auto"/>
        <w:ind w:left="23" w:firstLine="0"/>
        <w:rPr>
          <w:sz w:val="24"/>
        </w:rPr>
      </w:pPr>
      <w:r w:rsidRPr="007575C4">
        <w:rPr>
          <w:sz w:val="24"/>
        </w:rPr>
        <w:t xml:space="preserve"> </w:t>
      </w:r>
    </w:p>
    <w:p w14:paraId="11B2D97A" w14:textId="77777777" w:rsidR="003B3C94" w:rsidRPr="007575C4" w:rsidRDefault="003B3C94" w:rsidP="003B3C94">
      <w:pPr>
        <w:ind w:left="18"/>
        <w:rPr>
          <w:sz w:val="24"/>
        </w:rPr>
      </w:pPr>
      <w:r w:rsidRPr="007575C4">
        <w:rPr>
          <w:sz w:val="24"/>
        </w:rPr>
        <w:t xml:space="preserve">Choose an existing sustainability or sustainable communities-related organization according to your interests (it could be local, regional, national, international) and undertake a Case Study on it. You should incorporate as many data sources as possible including policy documents, web materials, leaflets, media outputs, and interviews. </w:t>
      </w:r>
      <w:r w:rsidRPr="007575C4">
        <w:rPr>
          <w:b/>
          <w:sz w:val="24"/>
        </w:rPr>
        <w:t xml:space="preserve"> </w:t>
      </w:r>
    </w:p>
    <w:p w14:paraId="154DD6B8" w14:textId="77777777" w:rsidR="003B3C94" w:rsidRPr="007575C4" w:rsidRDefault="003B3C94" w:rsidP="003B3C94">
      <w:pPr>
        <w:spacing w:after="0" w:line="259" w:lineRule="auto"/>
        <w:ind w:left="23" w:firstLine="0"/>
        <w:rPr>
          <w:sz w:val="24"/>
        </w:rPr>
      </w:pPr>
      <w:r w:rsidRPr="007575C4">
        <w:rPr>
          <w:sz w:val="24"/>
        </w:rPr>
        <w:t xml:space="preserve"> </w:t>
      </w:r>
    </w:p>
    <w:p w14:paraId="66330990" w14:textId="77777777" w:rsidR="003B3C94" w:rsidRPr="007575C4" w:rsidRDefault="003B3C94" w:rsidP="003B3C94">
      <w:pPr>
        <w:ind w:left="18"/>
        <w:rPr>
          <w:sz w:val="24"/>
        </w:rPr>
      </w:pPr>
      <w:r w:rsidRPr="007575C4">
        <w:rPr>
          <w:sz w:val="24"/>
        </w:rPr>
        <w:t xml:space="preserve">Your case study of roughly 10 pages (and a 10 minute PowerPoint) should attempt to address the following: </w:t>
      </w:r>
    </w:p>
    <w:p w14:paraId="4F02C668" w14:textId="77777777" w:rsidR="003B3C94" w:rsidRPr="007575C4" w:rsidRDefault="003B3C94" w:rsidP="003B3C94">
      <w:pPr>
        <w:spacing w:after="11" w:line="259" w:lineRule="auto"/>
        <w:ind w:left="23" w:firstLine="0"/>
        <w:rPr>
          <w:sz w:val="24"/>
        </w:rPr>
      </w:pPr>
      <w:r w:rsidRPr="007575C4">
        <w:rPr>
          <w:sz w:val="24"/>
        </w:rPr>
        <w:t xml:space="preserve"> </w:t>
      </w:r>
    </w:p>
    <w:p w14:paraId="38826F9B" w14:textId="77777777" w:rsidR="003B3C94" w:rsidRPr="007575C4" w:rsidRDefault="003B3C94" w:rsidP="003B3C94">
      <w:pPr>
        <w:numPr>
          <w:ilvl w:val="0"/>
          <w:numId w:val="2"/>
        </w:numPr>
        <w:ind w:hanging="360"/>
        <w:rPr>
          <w:sz w:val="24"/>
        </w:rPr>
      </w:pPr>
      <w:r w:rsidRPr="007575C4">
        <w:rPr>
          <w:sz w:val="24"/>
        </w:rPr>
        <w:t xml:space="preserve">What is the history, mission and scope of the organization? </w:t>
      </w:r>
    </w:p>
    <w:p w14:paraId="7F004F64" w14:textId="77777777" w:rsidR="003B3C94" w:rsidRPr="007575C4" w:rsidRDefault="003B3C94" w:rsidP="003B3C94">
      <w:pPr>
        <w:numPr>
          <w:ilvl w:val="0"/>
          <w:numId w:val="2"/>
        </w:numPr>
        <w:ind w:hanging="360"/>
        <w:rPr>
          <w:sz w:val="24"/>
        </w:rPr>
      </w:pPr>
      <w:r w:rsidRPr="007575C4">
        <w:rPr>
          <w:sz w:val="24"/>
        </w:rPr>
        <w:t xml:space="preserve">What sources of funding does the organization use? </w:t>
      </w:r>
    </w:p>
    <w:p w14:paraId="49F2B779" w14:textId="77777777" w:rsidR="003B3C94" w:rsidRPr="007575C4" w:rsidRDefault="003B3C94" w:rsidP="003B3C94">
      <w:pPr>
        <w:numPr>
          <w:ilvl w:val="0"/>
          <w:numId w:val="2"/>
        </w:numPr>
        <w:ind w:hanging="360"/>
        <w:rPr>
          <w:sz w:val="24"/>
        </w:rPr>
      </w:pPr>
      <w:r w:rsidRPr="007575C4">
        <w:rPr>
          <w:sz w:val="24"/>
        </w:rPr>
        <w:t xml:space="preserve">Who are the Board/Staff members? </w:t>
      </w:r>
    </w:p>
    <w:p w14:paraId="7F757871" w14:textId="77777777" w:rsidR="003B3C94" w:rsidRPr="007575C4" w:rsidRDefault="003B3C94" w:rsidP="003B3C94">
      <w:pPr>
        <w:numPr>
          <w:ilvl w:val="0"/>
          <w:numId w:val="2"/>
        </w:numPr>
        <w:ind w:hanging="360"/>
        <w:rPr>
          <w:sz w:val="24"/>
        </w:rPr>
      </w:pPr>
      <w:r w:rsidRPr="007575C4">
        <w:rPr>
          <w:sz w:val="24"/>
        </w:rPr>
        <w:t xml:space="preserve">What is the organization’s definition of sustainability? </w:t>
      </w:r>
    </w:p>
    <w:p w14:paraId="589A7EEF" w14:textId="77777777" w:rsidR="003B3C94" w:rsidRPr="007575C4" w:rsidRDefault="003B3C94" w:rsidP="003B3C94">
      <w:pPr>
        <w:numPr>
          <w:ilvl w:val="0"/>
          <w:numId w:val="2"/>
        </w:numPr>
        <w:ind w:hanging="360"/>
        <w:rPr>
          <w:sz w:val="24"/>
        </w:rPr>
      </w:pPr>
      <w:r w:rsidRPr="007575C4">
        <w:rPr>
          <w:sz w:val="24"/>
        </w:rPr>
        <w:t xml:space="preserve">What can you say about the demographics of the populations served by the organization? </w:t>
      </w:r>
    </w:p>
    <w:p w14:paraId="3A0488A4" w14:textId="77777777" w:rsidR="003B3C94" w:rsidRPr="007575C4" w:rsidRDefault="003B3C94" w:rsidP="003B3C94">
      <w:pPr>
        <w:numPr>
          <w:ilvl w:val="0"/>
          <w:numId w:val="2"/>
        </w:numPr>
        <w:ind w:hanging="360"/>
        <w:rPr>
          <w:sz w:val="24"/>
        </w:rPr>
      </w:pPr>
      <w:r w:rsidRPr="007575C4">
        <w:rPr>
          <w:sz w:val="24"/>
        </w:rPr>
        <w:t xml:space="preserve">How does the organization do outreach? </w:t>
      </w:r>
    </w:p>
    <w:p w14:paraId="5AFAD20B" w14:textId="77777777" w:rsidR="003B3C94" w:rsidRPr="007575C4" w:rsidRDefault="003B3C94" w:rsidP="003B3C94">
      <w:pPr>
        <w:numPr>
          <w:ilvl w:val="0"/>
          <w:numId w:val="2"/>
        </w:numPr>
        <w:ind w:hanging="360"/>
        <w:rPr>
          <w:sz w:val="24"/>
        </w:rPr>
      </w:pPr>
      <w:r w:rsidRPr="007575C4">
        <w:rPr>
          <w:sz w:val="24"/>
        </w:rPr>
        <w:t xml:space="preserve">Does the organization have a policy on DEI (Diversity, Equity and Inclusion)? </w:t>
      </w:r>
    </w:p>
    <w:p w14:paraId="6358E15C" w14:textId="77777777" w:rsidR="003B3C94" w:rsidRPr="007575C4" w:rsidRDefault="003B3C94" w:rsidP="003B3C94">
      <w:pPr>
        <w:numPr>
          <w:ilvl w:val="0"/>
          <w:numId w:val="2"/>
        </w:numPr>
        <w:ind w:hanging="360"/>
        <w:rPr>
          <w:sz w:val="24"/>
        </w:rPr>
      </w:pPr>
      <w:r w:rsidRPr="007575C4">
        <w:rPr>
          <w:sz w:val="24"/>
        </w:rPr>
        <w:lastRenderedPageBreak/>
        <w:t xml:space="preserve">What are the Strengths, Weaknesses, Opportunities and Threats in the organization’s work? </w:t>
      </w:r>
    </w:p>
    <w:p w14:paraId="63CA7FCE" w14:textId="400E29CD" w:rsidR="003B3C94" w:rsidRDefault="003B3C94" w:rsidP="003B3C94">
      <w:pPr>
        <w:numPr>
          <w:ilvl w:val="0"/>
          <w:numId w:val="2"/>
        </w:numPr>
        <w:ind w:hanging="360"/>
        <w:rPr>
          <w:sz w:val="24"/>
        </w:rPr>
      </w:pPr>
      <w:r w:rsidRPr="007575C4">
        <w:rPr>
          <w:sz w:val="24"/>
        </w:rPr>
        <w:t>Using whatever criteria you deem useful, assess whether the organization is ‘</w:t>
      </w:r>
      <w:r w:rsidRPr="007575C4">
        <w:rPr>
          <w:rFonts w:ascii="Gautami" w:eastAsia="Gautami" w:hAnsi="Gautami" w:cs="Gautami"/>
          <w:sz w:val="24"/>
        </w:rPr>
        <w:t>​</w:t>
      </w:r>
      <w:r w:rsidRPr="007575C4">
        <w:rPr>
          <w:sz w:val="24"/>
        </w:rPr>
        <w:t>successful’</w:t>
      </w:r>
      <w:r w:rsidRPr="007575C4">
        <w:rPr>
          <w:rFonts w:ascii="Gautami" w:eastAsia="Gautami" w:hAnsi="Gautami" w:cs="Gautami"/>
          <w:sz w:val="24"/>
        </w:rPr>
        <w:t>​</w:t>
      </w:r>
      <w:r w:rsidRPr="007575C4">
        <w:rPr>
          <w:sz w:val="24"/>
        </w:rPr>
        <w:t xml:space="preserve"> in achieving its mission </w:t>
      </w:r>
    </w:p>
    <w:p w14:paraId="6A95E590" w14:textId="7935CD9F" w:rsidR="003B3C94" w:rsidRPr="007575C4" w:rsidRDefault="003B3C94" w:rsidP="007575C4">
      <w:pPr>
        <w:pStyle w:val="ListParagraph"/>
        <w:numPr>
          <w:ilvl w:val="0"/>
          <w:numId w:val="2"/>
        </w:numPr>
        <w:jc w:val="both"/>
        <w:rPr>
          <w:sz w:val="24"/>
        </w:rPr>
      </w:pPr>
      <w:r w:rsidRPr="007575C4">
        <w:rPr>
          <w:sz w:val="24"/>
        </w:rPr>
        <w:t xml:space="preserve">If you were to recommend 5 key readings from class that you think would help the organization both strategically and organizationally, which would they be, and why? </w:t>
      </w:r>
    </w:p>
    <w:p w14:paraId="1394BC74" w14:textId="77777777" w:rsidR="003B3C94" w:rsidRPr="007575C4" w:rsidRDefault="003B3C94" w:rsidP="003B3C94">
      <w:pPr>
        <w:spacing w:after="0" w:line="259" w:lineRule="auto"/>
        <w:ind w:left="23" w:firstLine="0"/>
        <w:rPr>
          <w:sz w:val="24"/>
        </w:rPr>
      </w:pPr>
      <w:r w:rsidRPr="007575C4">
        <w:rPr>
          <w:sz w:val="24"/>
        </w:rPr>
        <w:t xml:space="preserve"> </w:t>
      </w:r>
    </w:p>
    <w:p w14:paraId="4C0E5A46" w14:textId="4F69B7D5" w:rsidR="003B3C94" w:rsidRPr="007575C4" w:rsidRDefault="003B3C94" w:rsidP="003B3C94">
      <w:pPr>
        <w:pStyle w:val="Heading1"/>
        <w:ind w:left="18"/>
        <w:rPr>
          <w:sz w:val="24"/>
        </w:rPr>
      </w:pPr>
      <w:r w:rsidRPr="007575C4">
        <w:rPr>
          <w:sz w:val="24"/>
        </w:rPr>
        <w:t>Due Class 13, April 2</w:t>
      </w:r>
      <w:r w:rsidR="00AC239C" w:rsidRPr="007575C4">
        <w:rPr>
          <w:sz w:val="24"/>
        </w:rPr>
        <w:t>9th</w:t>
      </w:r>
      <w:r w:rsidRPr="007575C4">
        <w:rPr>
          <w:sz w:val="24"/>
        </w:rPr>
        <w:t xml:space="preserve"> as both a PowerPoint presentation and a Case </w:t>
      </w:r>
    </w:p>
    <w:p w14:paraId="5DAA08BE" w14:textId="77777777" w:rsidR="003B3C94" w:rsidRPr="007575C4" w:rsidRDefault="003B3C94" w:rsidP="003B3C94">
      <w:pPr>
        <w:spacing w:after="4" w:line="258" w:lineRule="auto"/>
        <w:ind w:left="18"/>
        <w:rPr>
          <w:sz w:val="24"/>
        </w:rPr>
      </w:pPr>
      <w:r w:rsidRPr="007575C4">
        <w:rPr>
          <w:sz w:val="24"/>
        </w:rPr>
        <w:t xml:space="preserve">Study report. </w:t>
      </w:r>
    </w:p>
    <w:p w14:paraId="28BBDFD1" w14:textId="4A5F6C20" w:rsidR="003B3C94" w:rsidRPr="007575C4" w:rsidRDefault="003B3C94" w:rsidP="003F2C98">
      <w:pPr>
        <w:spacing w:after="0" w:line="259" w:lineRule="auto"/>
        <w:ind w:left="23" w:firstLine="0"/>
        <w:rPr>
          <w:sz w:val="24"/>
        </w:rPr>
      </w:pPr>
      <w:r w:rsidRPr="007575C4">
        <w:rPr>
          <w:sz w:val="24"/>
        </w:rPr>
        <w:t xml:space="preserve"> </w:t>
      </w:r>
    </w:p>
    <w:p w14:paraId="4A862087" w14:textId="77777777" w:rsidR="003B3C94" w:rsidRPr="007575C4" w:rsidRDefault="003B3C94" w:rsidP="003B3C94">
      <w:pPr>
        <w:spacing w:after="4" w:line="258" w:lineRule="auto"/>
        <w:ind w:left="18"/>
        <w:rPr>
          <w:sz w:val="24"/>
        </w:rPr>
      </w:pPr>
      <w:r w:rsidRPr="007575C4">
        <w:rPr>
          <w:sz w:val="24"/>
        </w:rPr>
        <w:t xml:space="preserve">Grades are based on the following points: </w:t>
      </w:r>
    </w:p>
    <w:p w14:paraId="169ABF73" w14:textId="77777777" w:rsidR="003B3C94" w:rsidRPr="007575C4" w:rsidRDefault="003B3C94" w:rsidP="003B3C94">
      <w:pPr>
        <w:spacing w:after="0" w:line="259" w:lineRule="auto"/>
        <w:ind w:left="23" w:firstLine="0"/>
        <w:rPr>
          <w:sz w:val="24"/>
        </w:rPr>
      </w:pPr>
      <w:r w:rsidRPr="007575C4">
        <w:rPr>
          <w:b/>
          <w:sz w:val="24"/>
        </w:rPr>
        <w:t xml:space="preserve"> </w:t>
      </w:r>
    </w:p>
    <w:p w14:paraId="49AF618A" w14:textId="77777777" w:rsidR="003B3C94" w:rsidRPr="007575C4" w:rsidRDefault="003B3C94" w:rsidP="003B3C94">
      <w:pPr>
        <w:ind w:left="18"/>
        <w:rPr>
          <w:sz w:val="24"/>
        </w:rPr>
      </w:pPr>
      <w:r w:rsidRPr="007575C4">
        <w:rPr>
          <w:sz w:val="24"/>
        </w:rPr>
        <w:t xml:space="preserve">Grading </w:t>
      </w:r>
    </w:p>
    <w:tbl>
      <w:tblPr>
        <w:tblStyle w:val="TableGrid"/>
        <w:tblW w:w="9465" w:type="dxa"/>
        <w:tblInd w:w="-74" w:type="dxa"/>
        <w:tblCellMar>
          <w:left w:w="8" w:type="dxa"/>
          <w:right w:w="115" w:type="dxa"/>
        </w:tblCellMar>
        <w:tblLook w:val="04A0" w:firstRow="1" w:lastRow="0" w:firstColumn="1" w:lastColumn="0" w:noHBand="0" w:noVBand="1"/>
      </w:tblPr>
      <w:tblGrid>
        <w:gridCol w:w="1275"/>
        <w:gridCol w:w="8190"/>
      </w:tblGrid>
      <w:tr w:rsidR="003B3C94" w:rsidRPr="007575C4" w14:paraId="373F883C" w14:textId="77777777" w:rsidTr="003F2C98">
        <w:trPr>
          <w:trHeight w:val="345"/>
        </w:trPr>
        <w:tc>
          <w:tcPr>
            <w:tcW w:w="1275" w:type="dxa"/>
            <w:tcBorders>
              <w:top w:val="single" w:sz="6" w:space="0" w:color="6D6D6D"/>
              <w:left w:val="single" w:sz="6" w:space="0" w:color="6D6D6D"/>
              <w:bottom w:val="single" w:sz="6" w:space="0" w:color="6D6D6D"/>
              <w:right w:val="single" w:sz="6" w:space="0" w:color="6D6D6D"/>
            </w:tcBorders>
            <w:vAlign w:val="bottom"/>
          </w:tcPr>
          <w:p w14:paraId="683DBEE7" w14:textId="77777777" w:rsidR="003B3C94" w:rsidRPr="007575C4" w:rsidRDefault="003B3C94" w:rsidP="003F2C98">
            <w:pPr>
              <w:spacing w:after="0" w:line="259" w:lineRule="auto"/>
              <w:ind w:left="0" w:firstLine="0"/>
              <w:rPr>
                <w:sz w:val="24"/>
              </w:rPr>
            </w:pPr>
            <w:r w:rsidRPr="007575C4">
              <w:rPr>
                <w:sz w:val="24"/>
              </w:rPr>
              <w:t xml:space="preserve">99-100 </w:t>
            </w:r>
          </w:p>
        </w:tc>
        <w:tc>
          <w:tcPr>
            <w:tcW w:w="8190" w:type="dxa"/>
            <w:tcBorders>
              <w:top w:val="single" w:sz="6" w:space="0" w:color="6D6D6D"/>
              <w:left w:val="single" w:sz="6" w:space="0" w:color="6D6D6D"/>
              <w:bottom w:val="single" w:sz="6" w:space="0" w:color="6D6D6D"/>
              <w:right w:val="single" w:sz="6" w:space="0" w:color="6D6D6D"/>
            </w:tcBorders>
            <w:vAlign w:val="bottom"/>
          </w:tcPr>
          <w:p w14:paraId="23D1809B" w14:textId="77777777" w:rsidR="003B3C94" w:rsidRPr="007575C4" w:rsidRDefault="003B3C94" w:rsidP="003F2C98">
            <w:pPr>
              <w:spacing w:after="0" w:line="259" w:lineRule="auto"/>
              <w:ind w:left="0" w:firstLine="0"/>
              <w:rPr>
                <w:sz w:val="24"/>
              </w:rPr>
            </w:pPr>
            <w:r w:rsidRPr="007575C4">
              <w:rPr>
                <w:sz w:val="24"/>
              </w:rPr>
              <w:t xml:space="preserve">A+ </w:t>
            </w:r>
          </w:p>
        </w:tc>
      </w:tr>
      <w:tr w:rsidR="003B3C94" w:rsidRPr="007575C4" w14:paraId="6D15001A" w14:textId="77777777" w:rsidTr="003F2C98">
        <w:trPr>
          <w:trHeight w:val="345"/>
        </w:trPr>
        <w:tc>
          <w:tcPr>
            <w:tcW w:w="1275" w:type="dxa"/>
            <w:tcBorders>
              <w:top w:val="single" w:sz="6" w:space="0" w:color="6D6D6D"/>
              <w:left w:val="single" w:sz="6" w:space="0" w:color="6D6D6D"/>
              <w:bottom w:val="single" w:sz="6" w:space="0" w:color="6D6D6D"/>
              <w:right w:val="single" w:sz="6" w:space="0" w:color="6D6D6D"/>
            </w:tcBorders>
            <w:vAlign w:val="bottom"/>
          </w:tcPr>
          <w:p w14:paraId="1B5A3C0B" w14:textId="77777777" w:rsidR="003B3C94" w:rsidRPr="007575C4" w:rsidRDefault="003B3C94" w:rsidP="003F2C98">
            <w:pPr>
              <w:spacing w:after="0" w:line="259" w:lineRule="auto"/>
              <w:ind w:left="0" w:firstLine="0"/>
              <w:rPr>
                <w:sz w:val="24"/>
              </w:rPr>
            </w:pPr>
            <w:r w:rsidRPr="007575C4">
              <w:rPr>
                <w:sz w:val="24"/>
              </w:rPr>
              <w:t xml:space="preserve">93-99 </w:t>
            </w:r>
          </w:p>
        </w:tc>
        <w:tc>
          <w:tcPr>
            <w:tcW w:w="8190" w:type="dxa"/>
            <w:tcBorders>
              <w:top w:val="single" w:sz="6" w:space="0" w:color="6D6D6D"/>
              <w:left w:val="single" w:sz="6" w:space="0" w:color="6D6D6D"/>
              <w:bottom w:val="single" w:sz="6" w:space="0" w:color="6D6D6D"/>
              <w:right w:val="single" w:sz="6" w:space="0" w:color="6D6D6D"/>
            </w:tcBorders>
            <w:vAlign w:val="bottom"/>
          </w:tcPr>
          <w:p w14:paraId="6FBE2817" w14:textId="77777777" w:rsidR="003B3C94" w:rsidRPr="007575C4" w:rsidRDefault="003B3C94" w:rsidP="003F2C98">
            <w:pPr>
              <w:spacing w:after="0" w:line="259" w:lineRule="auto"/>
              <w:ind w:left="0" w:firstLine="0"/>
              <w:rPr>
                <w:sz w:val="24"/>
              </w:rPr>
            </w:pPr>
            <w:r w:rsidRPr="007575C4">
              <w:rPr>
                <w:sz w:val="24"/>
              </w:rPr>
              <w:t xml:space="preserve">A </w:t>
            </w:r>
          </w:p>
        </w:tc>
      </w:tr>
      <w:tr w:rsidR="003B3C94" w:rsidRPr="007575C4" w14:paraId="758B5128" w14:textId="77777777" w:rsidTr="003F2C98">
        <w:trPr>
          <w:trHeight w:val="345"/>
        </w:trPr>
        <w:tc>
          <w:tcPr>
            <w:tcW w:w="1275" w:type="dxa"/>
            <w:tcBorders>
              <w:top w:val="single" w:sz="6" w:space="0" w:color="6D6D6D"/>
              <w:left w:val="single" w:sz="6" w:space="0" w:color="6D6D6D"/>
              <w:bottom w:val="single" w:sz="6" w:space="0" w:color="6D6D6D"/>
              <w:right w:val="single" w:sz="6" w:space="0" w:color="6D6D6D"/>
            </w:tcBorders>
            <w:vAlign w:val="bottom"/>
          </w:tcPr>
          <w:p w14:paraId="59B1C820" w14:textId="77777777" w:rsidR="003B3C94" w:rsidRPr="007575C4" w:rsidRDefault="003B3C94" w:rsidP="003F2C98">
            <w:pPr>
              <w:spacing w:after="0" w:line="259" w:lineRule="auto"/>
              <w:ind w:left="0" w:firstLine="0"/>
              <w:rPr>
                <w:sz w:val="24"/>
              </w:rPr>
            </w:pPr>
            <w:r w:rsidRPr="007575C4">
              <w:rPr>
                <w:sz w:val="24"/>
              </w:rPr>
              <w:t xml:space="preserve">90-93 </w:t>
            </w:r>
          </w:p>
        </w:tc>
        <w:tc>
          <w:tcPr>
            <w:tcW w:w="8190" w:type="dxa"/>
            <w:tcBorders>
              <w:top w:val="single" w:sz="6" w:space="0" w:color="6D6D6D"/>
              <w:left w:val="single" w:sz="6" w:space="0" w:color="6D6D6D"/>
              <w:bottom w:val="single" w:sz="6" w:space="0" w:color="6D6D6D"/>
              <w:right w:val="single" w:sz="6" w:space="0" w:color="6D6D6D"/>
            </w:tcBorders>
            <w:vAlign w:val="bottom"/>
          </w:tcPr>
          <w:p w14:paraId="14575602" w14:textId="77777777" w:rsidR="003B3C94" w:rsidRPr="007575C4" w:rsidRDefault="003B3C94" w:rsidP="003F2C98">
            <w:pPr>
              <w:spacing w:after="0" w:line="259" w:lineRule="auto"/>
              <w:ind w:left="0" w:firstLine="0"/>
              <w:rPr>
                <w:sz w:val="24"/>
              </w:rPr>
            </w:pPr>
            <w:r w:rsidRPr="007575C4">
              <w:rPr>
                <w:sz w:val="24"/>
              </w:rPr>
              <w:t xml:space="preserve">A- </w:t>
            </w:r>
          </w:p>
        </w:tc>
      </w:tr>
      <w:tr w:rsidR="003B3C94" w:rsidRPr="007575C4" w14:paraId="61C835DC" w14:textId="77777777" w:rsidTr="003F2C98">
        <w:trPr>
          <w:trHeight w:val="345"/>
        </w:trPr>
        <w:tc>
          <w:tcPr>
            <w:tcW w:w="1275" w:type="dxa"/>
            <w:tcBorders>
              <w:top w:val="single" w:sz="6" w:space="0" w:color="6D6D6D"/>
              <w:left w:val="single" w:sz="6" w:space="0" w:color="6D6D6D"/>
              <w:bottom w:val="single" w:sz="6" w:space="0" w:color="6D6D6D"/>
              <w:right w:val="single" w:sz="6" w:space="0" w:color="6D6D6D"/>
            </w:tcBorders>
            <w:vAlign w:val="bottom"/>
          </w:tcPr>
          <w:p w14:paraId="7CB561D7" w14:textId="77777777" w:rsidR="003B3C94" w:rsidRPr="007575C4" w:rsidRDefault="003B3C94" w:rsidP="003F2C98">
            <w:pPr>
              <w:spacing w:after="0" w:line="259" w:lineRule="auto"/>
              <w:ind w:left="0" w:firstLine="0"/>
              <w:rPr>
                <w:sz w:val="24"/>
              </w:rPr>
            </w:pPr>
            <w:r w:rsidRPr="007575C4">
              <w:rPr>
                <w:sz w:val="24"/>
              </w:rPr>
              <w:t xml:space="preserve">88-90 </w:t>
            </w:r>
          </w:p>
        </w:tc>
        <w:tc>
          <w:tcPr>
            <w:tcW w:w="8190" w:type="dxa"/>
            <w:tcBorders>
              <w:top w:val="single" w:sz="6" w:space="0" w:color="6D6D6D"/>
              <w:left w:val="single" w:sz="6" w:space="0" w:color="6D6D6D"/>
              <w:bottom w:val="single" w:sz="6" w:space="0" w:color="6D6D6D"/>
              <w:right w:val="single" w:sz="6" w:space="0" w:color="6D6D6D"/>
            </w:tcBorders>
            <w:vAlign w:val="bottom"/>
          </w:tcPr>
          <w:p w14:paraId="55776E1D" w14:textId="77777777" w:rsidR="003B3C94" w:rsidRPr="007575C4" w:rsidRDefault="003B3C94" w:rsidP="003F2C98">
            <w:pPr>
              <w:spacing w:after="0" w:line="259" w:lineRule="auto"/>
              <w:ind w:left="0" w:firstLine="0"/>
              <w:rPr>
                <w:sz w:val="24"/>
              </w:rPr>
            </w:pPr>
            <w:r w:rsidRPr="007575C4">
              <w:rPr>
                <w:sz w:val="24"/>
              </w:rPr>
              <w:t xml:space="preserve">B+ </w:t>
            </w:r>
          </w:p>
        </w:tc>
      </w:tr>
      <w:tr w:rsidR="003B3C94" w:rsidRPr="007575C4" w14:paraId="376969F9" w14:textId="77777777" w:rsidTr="003F2C98">
        <w:trPr>
          <w:trHeight w:val="345"/>
        </w:trPr>
        <w:tc>
          <w:tcPr>
            <w:tcW w:w="1275" w:type="dxa"/>
            <w:tcBorders>
              <w:top w:val="single" w:sz="6" w:space="0" w:color="6D6D6D"/>
              <w:left w:val="single" w:sz="6" w:space="0" w:color="6D6D6D"/>
              <w:bottom w:val="single" w:sz="6" w:space="0" w:color="6D6D6D"/>
              <w:right w:val="single" w:sz="6" w:space="0" w:color="6D6D6D"/>
            </w:tcBorders>
            <w:vAlign w:val="bottom"/>
          </w:tcPr>
          <w:p w14:paraId="58C72544" w14:textId="77777777" w:rsidR="003B3C94" w:rsidRPr="007575C4" w:rsidRDefault="003B3C94" w:rsidP="003F2C98">
            <w:pPr>
              <w:spacing w:after="0" w:line="259" w:lineRule="auto"/>
              <w:ind w:left="0" w:firstLine="0"/>
              <w:rPr>
                <w:sz w:val="24"/>
              </w:rPr>
            </w:pPr>
            <w:r w:rsidRPr="007575C4">
              <w:rPr>
                <w:sz w:val="24"/>
              </w:rPr>
              <w:t xml:space="preserve">83-88 </w:t>
            </w:r>
          </w:p>
        </w:tc>
        <w:tc>
          <w:tcPr>
            <w:tcW w:w="8190" w:type="dxa"/>
            <w:tcBorders>
              <w:top w:val="single" w:sz="6" w:space="0" w:color="6D6D6D"/>
              <w:left w:val="single" w:sz="6" w:space="0" w:color="6D6D6D"/>
              <w:bottom w:val="single" w:sz="6" w:space="0" w:color="6D6D6D"/>
              <w:right w:val="single" w:sz="6" w:space="0" w:color="6D6D6D"/>
            </w:tcBorders>
            <w:vAlign w:val="bottom"/>
          </w:tcPr>
          <w:p w14:paraId="6AED9491" w14:textId="77777777" w:rsidR="003B3C94" w:rsidRPr="007575C4" w:rsidRDefault="003B3C94" w:rsidP="003F2C98">
            <w:pPr>
              <w:spacing w:after="0" w:line="259" w:lineRule="auto"/>
              <w:ind w:left="0" w:firstLine="0"/>
              <w:rPr>
                <w:sz w:val="24"/>
              </w:rPr>
            </w:pPr>
            <w:r w:rsidRPr="007575C4">
              <w:rPr>
                <w:sz w:val="24"/>
              </w:rPr>
              <w:t xml:space="preserve">B </w:t>
            </w:r>
          </w:p>
        </w:tc>
      </w:tr>
      <w:tr w:rsidR="003B3C94" w:rsidRPr="007575C4" w14:paraId="5DA4156C" w14:textId="77777777" w:rsidTr="003F2C98">
        <w:trPr>
          <w:trHeight w:val="345"/>
        </w:trPr>
        <w:tc>
          <w:tcPr>
            <w:tcW w:w="1275" w:type="dxa"/>
            <w:tcBorders>
              <w:top w:val="single" w:sz="6" w:space="0" w:color="6D6D6D"/>
              <w:left w:val="single" w:sz="6" w:space="0" w:color="6D6D6D"/>
              <w:bottom w:val="single" w:sz="6" w:space="0" w:color="6D6D6D"/>
              <w:right w:val="single" w:sz="6" w:space="0" w:color="6D6D6D"/>
            </w:tcBorders>
            <w:vAlign w:val="bottom"/>
          </w:tcPr>
          <w:p w14:paraId="6213537E" w14:textId="77777777" w:rsidR="003B3C94" w:rsidRPr="007575C4" w:rsidRDefault="003B3C94" w:rsidP="003F2C98">
            <w:pPr>
              <w:spacing w:after="0" w:line="259" w:lineRule="auto"/>
              <w:ind w:left="0" w:firstLine="0"/>
              <w:rPr>
                <w:sz w:val="24"/>
              </w:rPr>
            </w:pPr>
            <w:r w:rsidRPr="007575C4">
              <w:rPr>
                <w:sz w:val="24"/>
              </w:rPr>
              <w:t xml:space="preserve">80-83 </w:t>
            </w:r>
          </w:p>
        </w:tc>
        <w:tc>
          <w:tcPr>
            <w:tcW w:w="8190" w:type="dxa"/>
            <w:tcBorders>
              <w:top w:val="single" w:sz="6" w:space="0" w:color="6D6D6D"/>
              <w:left w:val="single" w:sz="6" w:space="0" w:color="6D6D6D"/>
              <w:bottom w:val="single" w:sz="6" w:space="0" w:color="6D6D6D"/>
              <w:right w:val="single" w:sz="6" w:space="0" w:color="6D6D6D"/>
            </w:tcBorders>
            <w:vAlign w:val="bottom"/>
          </w:tcPr>
          <w:p w14:paraId="1A76E10B" w14:textId="77777777" w:rsidR="003B3C94" w:rsidRPr="007575C4" w:rsidRDefault="003B3C94" w:rsidP="003F2C98">
            <w:pPr>
              <w:spacing w:after="0" w:line="259" w:lineRule="auto"/>
              <w:ind w:left="0" w:firstLine="0"/>
              <w:rPr>
                <w:sz w:val="24"/>
              </w:rPr>
            </w:pPr>
            <w:r w:rsidRPr="007575C4">
              <w:rPr>
                <w:sz w:val="24"/>
              </w:rPr>
              <w:t xml:space="preserve">B- </w:t>
            </w:r>
          </w:p>
        </w:tc>
      </w:tr>
      <w:tr w:rsidR="003B3C94" w:rsidRPr="007575C4" w14:paraId="5F7ED133" w14:textId="77777777" w:rsidTr="003F2C98">
        <w:trPr>
          <w:trHeight w:val="345"/>
        </w:trPr>
        <w:tc>
          <w:tcPr>
            <w:tcW w:w="1275" w:type="dxa"/>
            <w:tcBorders>
              <w:top w:val="single" w:sz="6" w:space="0" w:color="6D6D6D"/>
              <w:left w:val="single" w:sz="6" w:space="0" w:color="6D6D6D"/>
              <w:bottom w:val="single" w:sz="6" w:space="0" w:color="6D6D6D"/>
              <w:right w:val="single" w:sz="6" w:space="0" w:color="6D6D6D"/>
            </w:tcBorders>
            <w:vAlign w:val="bottom"/>
          </w:tcPr>
          <w:p w14:paraId="7AD6B370" w14:textId="77777777" w:rsidR="003B3C94" w:rsidRPr="007575C4" w:rsidRDefault="003B3C94" w:rsidP="003F2C98">
            <w:pPr>
              <w:spacing w:after="0" w:line="259" w:lineRule="auto"/>
              <w:ind w:left="0" w:firstLine="0"/>
              <w:rPr>
                <w:sz w:val="24"/>
              </w:rPr>
            </w:pPr>
            <w:r w:rsidRPr="007575C4">
              <w:rPr>
                <w:sz w:val="24"/>
              </w:rPr>
              <w:t xml:space="preserve">78-80 </w:t>
            </w:r>
          </w:p>
        </w:tc>
        <w:tc>
          <w:tcPr>
            <w:tcW w:w="8190" w:type="dxa"/>
            <w:tcBorders>
              <w:top w:val="single" w:sz="6" w:space="0" w:color="6D6D6D"/>
              <w:left w:val="single" w:sz="6" w:space="0" w:color="6D6D6D"/>
              <w:bottom w:val="single" w:sz="6" w:space="0" w:color="6D6D6D"/>
              <w:right w:val="single" w:sz="6" w:space="0" w:color="6D6D6D"/>
            </w:tcBorders>
            <w:vAlign w:val="bottom"/>
          </w:tcPr>
          <w:p w14:paraId="19AEBC69" w14:textId="77777777" w:rsidR="003B3C94" w:rsidRPr="007575C4" w:rsidRDefault="003B3C94" w:rsidP="003F2C98">
            <w:pPr>
              <w:spacing w:after="0" w:line="259" w:lineRule="auto"/>
              <w:ind w:left="0" w:firstLine="0"/>
              <w:rPr>
                <w:sz w:val="24"/>
              </w:rPr>
            </w:pPr>
            <w:r w:rsidRPr="007575C4">
              <w:rPr>
                <w:sz w:val="24"/>
              </w:rPr>
              <w:t xml:space="preserve">C+ </w:t>
            </w:r>
          </w:p>
        </w:tc>
      </w:tr>
      <w:tr w:rsidR="003B3C94" w:rsidRPr="007575C4" w14:paraId="0422581B" w14:textId="77777777" w:rsidTr="003F2C98">
        <w:trPr>
          <w:trHeight w:val="345"/>
        </w:trPr>
        <w:tc>
          <w:tcPr>
            <w:tcW w:w="1275" w:type="dxa"/>
            <w:tcBorders>
              <w:top w:val="single" w:sz="6" w:space="0" w:color="6D6D6D"/>
              <w:left w:val="single" w:sz="6" w:space="0" w:color="6D6D6D"/>
              <w:bottom w:val="single" w:sz="6" w:space="0" w:color="6D6D6D"/>
              <w:right w:val="single" w:sz="6" w:space="0" w:color="6D6D6D"/>
            </w:tcBorders>
            <w:vAlign w:val="bottom"/>
          </w:tcPr>
          <w:p w14:paraId="1F2C6F31" w14:textId="77777777" w:rsidR="003B3C94" w:rsidRPr="007575C4" w:rsidRDefault="003B3C94" w:rsidP="003F2C98">
            <w:pPr>
              <w:spacing w:after="0" w:line="259" w:lineRule="auto"/>
              <w:ind w:left="0" w:firstLine="0"/>
              <w:rPr>
                <w:sz w:val="24"/>
              </w:rPr>
            </w:pPr>
            <w:r w:rsidRPr="007575C4">
              <w:rPr>
                <w:sz w:val="24"/>
              </w:rPr>
              <w:t xml:space="preserve">73-78 </w:t>
            </w:r>
          </w:p>
        </w:tc>
        <w:tc>
          <w:tcPr>
            <w:tcW w:w="8190" w:type="dxa"/>
            <w:tcBorders>
              <w:top w:val="single" w:sz="6" w:space="0" w:color="6D6D6D"/>
              <w:left w:val="single" w:sz="6" w:space="0" w:color="6D6D6D"/>
              <w:bottom w:val="single" w:sz="6" w:space="0" w:color="6D6D6D"/>
              <w:right w:val="single" w:sz="6" w:space="0" w:color="6D6D6D"/>
            </w:tcBorders>
            <w:vAlign w:val="bottom"/>
          </w:tcPr>
          <w:p w14:paraId="06B2603A" w14:textId="77777777" w:rsidR="003B3C94" w:rsidRPr="007575C4" w:rsidRDefault="003B3C94" w:rsidP="003F2C98">
            <w:pPr>
              <w:spacing w:after="0" w:line="259" w:lineRule="auto"/>
              <w:ind w:left="0" w:firstLine="0"/>
              <w:rPr>
                <w:sz w:val="24"/>
              </w:rPr>
            </w:pPr>
            <w:r w:rsidRPr="007575C4">
              <w:rPr>
                <w:sz w:val="24"/>
              </w:rPr>
              <w:t xml:space="preserve">C </w:t>
            </w:r>
          </w:p>
        </w:tc>
      </w:tr>
      <w:tr w:rsidR="003B3C94" w:rsidRPr="007575C4" w14:paraId="1C97B742" w14:textId="77777777" w:rsidTr="003F2C98">
        <w:trPr>
          <w:trHeight w:val="345"/>
        </w:trPr>
        <w:tc>
          <w:tcPr>
            <w:tcW w:w="1275" w:type="dxa"/>
            <w:tcBorders>
              <w:top w:val="single" w:sz="6" w:space="0" w:color="6D6D6D"/>
              <w:left w:val="single" w:sz="6" w:space="0" w:color="6D6D6D"/>
              <w:bottom w:val="single" w:sz="6" w:space="0" w:color="6D6D6D"/>
              <w:right w:val="single" w:sz="6" w:space="0" w:color="6D6D6D"/>
            </w:tcBorders>
            <w:vAlign w:val="bottom"/>
          </w:tcPr>
          <w:p w14:paraId="349ABEC7" w14:textId="77777777" w:rsidR="003B3C94" w:rsidRPr="007575C4" w:rsidRDefault="003B3C94" w:rsidP="003F2C98">
            <w:pPr>
              <w:spacing w:after="0" w:line="259" w:lineRule="auto"/>
              <w:ind w:left="0" w:firstLine="0"/>
              <w:rPr>
                <w:sz w:val="24"/>
              </w:rPr>
            </w:pPr>
            <w:r w:rsidRPr="007575C4">
              <w:rPr>
                <w:sz w:val="24"/>
              </w:rPr>
              <w:t xml:space="preserve">70-73 </w:t>
            </w:r>
          </w:p>
        </w:tc>
        <w:tc>
          <w:tcPr>
            <w:tcW w:w="8190" w:type="dxa"/>
            <w:tcBorders>
              <w:top w:val="single" w:sz="6" w:space="0" w:color="6D6D6D"/>
              <w:left w:val="single" w:sz="6" w:space="0" w:color="6D6D6D"/>
              <w:bottom w:val="single" w:sz="6" w:space="0" w:color="6D6D6D"/>
              <w:right w:val="single" w:sz="6" w:space="0" w:color="6D6D6D"/>
            </w:tcBorders>
            <w:vAlign w:val="bottom"/>
          </w:tcPr>
          <w:p w14:paraId="2F95B043" w14:textId="77777777" w:rsidR="003B3C94" w:rsidRPr="007575C4" w:rsidRDefault="003B3C94" w:rsidP="003F2C98">
            <w:pPr>
              <w:spacing w:after="0" w:line="259" w:lineRule="auto"/>
              <w:ind w:left="0" w:firstLine="0"/>
              <w:rPr>
                <w:sz w:val="24"/>
              </w:rPr>
            </w:pPr>
            <w:r w:rsidRPr="007575C4">
              <w:rPr>
                <w:sz w:val="24"/>
              </w:rPr>
              <w:t xml:space="preserve">C- </w:t>
            </w:r>
          </w:p>
        </w:tc>
      </w:tr>
      <w:tr w:rsidR="003B3C94" w:rsidRPr="007575C4" w14:paraId="13C1623C" w14:textId="77777777" w:rsidTr="003F2C98">
        <w:trPr>
          <w:trHeight w:val="345"/>
        </w:trPr>
        <w:tc>
          <w:tcPr>
            <w:tcW w:w="1275" w:type="dxa"/>
            <w:tcBorders>
              <w:top w:val="single" w:sz="6" w:space="0" w:color="6D6D6D"/>
              <w:left w:val="single" w:sz="6" w:space="0" w:color="6D6D6D"/>
              <w:bottom w:val="single" w:sz="6" w:space="0" w:color="6D6D6D"/>
              <w:right w:val="single" w:sz="6" w:space="0" w:color="6D6D6D"/>
            </w:tcBorders>
            <w:vAlign w:val="bottom"/>
          </w:tcPr>
          <w:p w14:paraId="035E2C4E" w14:textId="77777777" w:rsidR="003B3C94" w:rsidRPr="007575C4" w:rsidRDefault="003B3C94" w:rsidP="003F2C98">
            <w:pPr>
              <w:spacing w:after="0" w:line="259" w:lineRule="auto"/>
              <w:ind w:left="0" w:firstLine="0"/>
              <w:rPr>
                <w:sz w:val="24"/>
              </w:rPr>
            </w:pPr>
            <w:r w:rsidRPr="007575C4">
              <w:rPr>
                <w:sz w:val="24"/>
              </w:rPr>
              <w:t xml:space="preserve">68-70 </w:t>
            </w:r>
          </w:p>
        </w:tc>
        <w:tc>
          <w:tcPr>
            <w:tcW w:w="8190" w:type="dxa"/>
            <w:tcBorders>
              <w:top w:val="single" w:sz="6" w:space="0" w:color="6D6D6D"/>
              <w:left w:val="single" w:sz="6" w:space="0" w:color="6D6D6D"/>
              <w:bottom w:val="single" w:sz="6" w:space="0" w:color="6D6D6D"/>
              <w:right w:val="single" w:sz="6" w:space="0" w:color="6D6D6D"/>
            </w:tcBorders>
            <w:vAlign w:val="bottom"/>
          </w:tcPr>
          <w:p w14:paraId="4ED67132" w14:textId="77777777" w:rsidR="003B3C94" w:rsidRPr="007575C4" w:rsidRDefault="003B3C94" w:rsidP="003F2C98">
            <w:pPr>
              <w:spacing w:after="0" w:line="259" w:lineRule="auto"/>
              <w:ind w:left="0" w:firstLine="0"/>
              <w:rPr>
                <w:sz w:val="24"/>
              </w:rPr>
            </w:pPr>
            <w:r w:rsidRPr="007575C4">
              <w:rPr>
                <w:sz w:val="24"/>
              </w:rPr>
              <w:t xml:space="preserve">D+ </w:t>
            </w:r>
          </w:p>
        </w:tc>
      </w:tr>
      <w:tr w:rsidR="003B3C94" w:rsidRPr="007575C4" w14:paraId="21A8651F" w14:textId="77777777" w:rsidTr="003F2C98">
        <w:trPr>
          <w:trHeight w:val="345"/>
        </w:trPr>
        <w:tc>
          <w:tcPr>
            <w:tcW w:w="1275" w:type="dxa"/>
            <w:tcBorders>
              <w:top w:val="single" w:sz="6" w:space="0" w:color="6D6D6D"/>
              <w:left w:val="single" w:sz="6" w:space="0" w:color="6D6D6D"/>
              <w:bottom w:val="single" w:sz="6" w:space="0" w:color="6D6D6D"/>
              <w:right w:val="single" w:sz="6" w:space="0" w:color="6D6D6D"/>
            </w:tcBorders>
            <w:vAlign w:val="bottom"/>
          </w:tcPr>
          <w:p w14:paraId="7CE24DD1" w14:textId="77777777" w:rsidR="003B3C94" w:rsidRPr="007575C4" w:rsidRDefault="003B3C94" w:rsidP="003F2C98">
            <w:pPr>
              <w:spacing w:after="0" w:line="259" w:lineRule="auto"/>
              <w:ind w:left="0" w:firstLine="0"/>
              <w:rPr>
                <w:sz w:val="24"/>
              </w:rPr>
            </w:pPr>
            <w:r w:rsidRPr="007575C4">
              <w:rPr>
                <w:sz w:val="24"/>
              </w:rPr>
              <w:t xml:space="preserve">63-68 </w:t>
            </w:r>
          </w:p>
        </w:tc>
        <w:tc>
          <w:tcPr>
            <w:tcW w:w="8190" w:type="dxa"/>
            <w:tcBorders>
              <w:top w:val="single" w:sz="6" w:space="0" w:color="6D6D6D"/>
              <w:left w:val="single" w:sz="6" w:space="0" w:color="6D6D6D"/>
              <w:bottom w:val="single" w:sz="6" w:space="0" w:color="6D6D6D"/>
              <w:right w:val="single" w:sz="6" w:space="0" w:color="6D6D6D"/>
            </w:tcBorders>
            <w:vAlign w:val="bottom"/>
          </w:tcPr>
          <w:p w14:paraId="10D049B5" w14:textId="77777777" w:rsidR="003B3C94" w:rsidRPr="007575C4" w:rsidRDefault="003B3C94" w:rsidP="003F2C98">
            <w:pPr>
              <w:spacing w:after="0" w:line="259" w:lineRule="auto"/>
              <w:ind w:left="0" w:firstLine="0"/>
              <w:rPr>
                <w:sz w:val="24"/>
              </w:rPr>
            </w:pPr>
            <w:r w:rsidRPr="007575C4">
              <w:rPr>
                <w:sz w:val="24"/>
              </w:rPr>
              <w:t xml:space="preserve">D </w:t>
            </w:r>
          </w:p>
        </w:tc>
      </w:tr>
      <w:tr w:rsidR="003B3C94" w:rsidRPr="007575C4" w14:paraId="374BEFA1" w14:textId="77777777" w:rsidTr="003F2C98">
        <w:trPr>
          <w:trHeight w:val="345"/>
        </w:trPr>
        <w:tc>
          <w:tcPr>
            <w:tcW w:w="1275" w:type="dxa"/>
            <w:tcBorders>
              <w:top w:val="single" w:sz="6" w:space="0" w:color="6D6D6D"/>
              <w:left w:val="single" w:sz="6" w:space="0" w:color="6D6D6D"/>
              <w:bottom w:val="single" w:sz="6" w:space="0" w:color="6D6D6D"/>
              <w:right w:val="single" w:sz="6" w:space="0" w:color="6D6D6D"/>
            </w:tcBorders>
            <w:vAlign w:val="bottom"/>
          </w:tcPr>
          <w:p w14:paraId="543C0ADC" w14:textId="77777777" w:rsidR="003B3C94" w:rsidRPr="007575C4" w:rsidRDefault="003B3C94" w:rsidP="003F2C98">
            <w:pPr>
              <w:spacing w:after="0" w:line="259" w:lineRule="auto"/>
              <w:ind w:left="0" w:firstLine="0"/>
              <w:rPr>
                <w:sz w:val="24"/>
              </w:rPr>
            </w:pPr>
            <w:r w:rsidRPr="007575C4">
              <w:rPr>
                <w:sz w:val="24"/>
              </w:rPr>
              <w:t xml:space="preserve">60-63 </w:t>
            </w:r>
          </w:p>
        </w:tc>
        <w:tc>
          <w:tcPr>
            <w:tcW w:w="8190" w:type="dxa"/>
            <w:tcBorders>
              <w:top w:val="single" w:sz="6" w:space="0" w:color="6D6D6D"/>
              <w:left w:val="single" w:sz="6" w:space="0" w:color="6D6D6D"/>
              <w:bottom w:val="single" w:sz="6" w:space="0" w:color="6D6D6D"/>
              <w:right w:val="single" w:sz="6" w:space="0" w:color="6D6D6D"/>
            </w:tcBorders>
            <w:vAlign w:val="bottom"/>
          </w:tcPr>
          <w:p w14:paraId="1E798765" w14:textId="77777777" w:rsidR="003B3C94" w:rsidRPr="007575C4" w:rsidRDefault="003B3C94" w:rsidP="003F2C98">
            <w:pPr>
              <w:spacing w:after="0" w:line="259" w:lineRule="auto"/>
              <w:ind w:left="0" w:firstLine="0"/>
              <w:rPr>
                <w:sz w:val="24"/>
              </w:rPr>
            </w:pPr>
            <w:r w:rsidRPr="007575C4">
              <w:rPr>
                <w:sz w:val="24"/>
              </w:rPr>
              <w:t xml:space="preserve">D- </w:t>
            </w:r>
          </w:p>
        </w:tc>
      </w:tr>
      <w:tr w:rsidR="003B3C94" w:rsidRPr="007575C4" w14:paraId="498BB0B9" w14:textId="77777777" w:rsidTr="003F2C98">
        <w:trPr>
          <w:trHeight w:val="345"/>
        </w:trPr>
        <w:tc>
          <w:tcPr>
            <w:tcW w:w="1275" w:type="dxa"/>
            <w:tcBorders>
              <w:top w:val="single" w:sz="6" w:space="0" w:color="6D6D6D"/>
              <w:left w:val="single" w:sz="6" w:space="0" w:color="6D6D6D"/>
              <w:bottom w:val="single" w:sz="6" w:space="0" w:color="6D6D6D"/>
              <w:right w:val="single" w:sz="6" w:space="0" w:color="6D6D6D"/>
            </w:tcBorders>
            <w:vAlign w:val="bottom"/>
          </w:tcPr>
          <w:p w14:paraId="7734C754" w14:textId="77777777" w:rsidR="003B3C94" w:rsidRPr="007575C4" w:rsidRDefault="003B3C94" w:rsidP="003F2C98">
            <w:pPr>
              <w:spacing w:after="0" w:line="259" w:lineRule="auto"/>
              <w:ind w:left="0" w:firstLine="0"/>
              <w:rPr>
                <w:sz w:val="24"/>
              </w:rPr>
            </w:pPr>
            <w:r w:rsidRPr="007575C4">
              <w:rPr>
                <w:sz w:val="24"/>
              </w:rPr>
              <w:t xml:space="preserve">below 60 </w:t>
            </w:r>
          </w:p>
        </w:tc>
        <w:tc>
          <w:tcPr>
            <w:tcW w:w="8190" w:type="dxa"/>
            <w:tcBorders>
              <w:top w:val="single" w:sz="6" w:space="0" w:color="6D6D6D"/>
              <w:left w:val="single" w:sz="6" w:space="0" w:color="6D6D6D"/>
              <w:bottom w:val="single" w:sz="6" w:space="0" w:color="6D6D6D"/>
              <w:right w:val="single" w:sz="6" w:space="0" w:color="6D6D6D"/>
            </w:tcBorders>
            <w:vAlign w:val="bottom"/>
          </w:tcPr>
          <w:p w14:paraId="3ECFEB89" w14:textId="77777777" w:rsidR="003B3C94" w:rsidRPr="007575C4" w:rsidRDefault="003B3C94" w:rsidP="003F2C98">
            <w:pPr>
              <w:spacing w:after="0" w:line="259" w:lineRule="auto"/>
              <w:ind w:left="0" w:firstLine="0"/>
              <w:rPr>
                <w:sz w:val="24"/>
              </w:rPr>
            </w:pPr>
            <w:r w:rsidRPr="007575C4">
              <w:rPr>
                <w:sz w:val="24"/>
              </w:rPr>
              <w:t xml:space="preserve">F </w:t>
            </w:r>
          </w:p>
        </w:tc>
      </w:tr>
    </w:tbl>
    <w:p w14:paraId="0F078DC4" w14:textId="77777777" w:rsidR="003B3C94" w:rsidRPr="007575C4" w:rsidRDefault="003B3C94" w:rsidP="003B3C94">
      <w:pPr>
        <w:spacing w:after="0" w:line="259" w:lineRule="auto"/>
        <w:ind w:left="23" w:firstLine="0"/>
        <w:rPr>
          <w:sz w:val="24"/>
        </w:rPr>
      </w:pPr>
      <w:r w:rsidRPr="007575C4">
        <w:rPr>
          <w:b/>
          <w:sz w:val="24"/>
        </w:rPr>
        <w:t xml:space="preserve"> </w:t>
      </w:r>
    </w:p>
    <w:p w14:paraId="2FD6428A" w14:textId="7D60883B" w:rsidR="003B3C94" w:rsidRDefault="003B3C94" w:rsidP="003B3C94">
      <w:pPr>
        <w:pStyle w:val="Heading2"/>
        <w:ind w:left="18"/>
        <w:rPr>
          <w:sz w:val="24"/>
        </w:rPr>
      </w:pPr>
      <w:r w:rsidRPr="007575C4">
        <w:rPr>
          <w:sz w:val="24"/>
        </w:rPr>
        <w:t xml:space="preserve">Tufts Academic Integrity and Code of Conduct </w:t>
      </w:r>
    </w:p>
    <w:p w14:paraId="7B572901" w14:textId="77777777" w:rsidR="00FF6492" w:rsidRPr="00FF6492" w:rsidRDefault="00FF6492" w:rsidP="00FF6492"/>
    <w:p w14:paraId="49C373A9" w14:textId="6FF8D66D" w:rsidR="003B3C94" w:rsidRPr="007575C4" w:rsidRDefault="003B3C94" w:rsidP="003B3C94">
      <w:pPr>
        <w:ind w:left="18"/>
        <w:rPr>
          <w:sz w:val="24"/>
        </w:rPr>
      </w:pPr>
      <w:r w:rsidRPr="007575C4">
        <w:rPr>
          <w:sz w:val="24"/>
        </w:rPr>
        <w:t xml:space="preserve">You will be responsible for following </w:t>
      </w:r>
      <w:hyperlink r:id="rId7" w:history="1">
        <w:r w:rsidRPr="00FF6492">
          <w:rPr>
            <w:rStyle w:val="Hyperlink"/>
            <w:sz w:val="24"/>
          </w:rPr>
          <w:t>Tufts Academic Integrity Policy and the Student Code of Conduct.</w:t>
        </w:r>
      </w:hyperlink>
      <w:hyperlink r:id="rId8">
        <w:r w:rsidRPr="007575C4">
          <w:rPr>
            <w:sz w:val="24"/>
          </w:rPr>
          <w:t>.</w:t>
        </w:r>
      </w:hyperlink>
      <w:r w:rsidRPr="007575C4">
        <w:rPr>
          <w:rFonts w:ascii="Gautami" w:eastAsia="Gautami" w:hAnsi="Gautami" w:cs="Gautami"/>
          <w:color w:val="0000FF"/>
          <w:sz w:val="24"/>
          <w:u w:val="single" w:color="0000FF"/>
        </w:rPr>
        <w:t>​</w:t>
      </w:r>
      <w:r w:rsidRPr="007575C4">
        <w:rPr>
          <w:sz w:val="24"/>
        </w:rPr>
        <w:t xml:space="preserve">  </w:t>
      </w:r>
      <w:r w:rsidRPr="007575C4">
        <w:rPr>
          <w:b/>
          <w:sz w:val="24"/>
        </w:rPr>
        <w:t xml:space="preserve">Please read these carefully! </w:t>
      </w:r>
      <w:r w:rsidRPr="007575C4">
        <w:rPr>
          <w:rFonts w:ascii="Gautami" w:eastAsia="Gautami" w:hAnsi="Gautami" w:cs="Gautami"/>
          <w:sz w:val="24"/>
        </w:rPr>
        <w:t>​</w:t>
      </w:r>
      <w:r w:rsidRPr="007575C4">
        <w:rPr>
          <w:sz w:val="24"/>
        </w:rPr>
        <w:t>Note this</w:t>
      </w:r>
      <w:r w:rsidRPr="007575C4">
        <w:rPr>
          <w:rFonts w:ascii="Gautami" w:eastAsia="Gautami" w:hAnsi="Gautami" w:cs="Gautami"/>
          <w:sz w:val="24"/>
        </w:rPr>
        <w:t>​</w:t>
      </w:r>
      <w:r w:rsidR="00FF6492">
        <w:rPr>
          <w:rFonts w:ascii="Gautami" w:eastAsia="Gautami" w:hAnsi="Gautami" w:cs="Gautami"/>
          <w:sz w:val="24"/>
        </w:rPr>
        <w:t xml:space="preserve"> </w:t>
      </w:r>
      <w:r w:rsidRPr="007575C4">
        <w:rPr>
          <w:sz w:val="24"/>
        </w:rPr>
        <w:t>site also describes the Student Judicial Process</w:t>
      </w:r>
      <w:r w:rsidRPr="007575C4">
        <w:rPr>
          <w:rFonts w:ascii="Gautami" w:eastAsia="Gautami" w:hAnsi="Gautami" w:cs="Gautami"/>
          <w:sz w:val="24"/>
        </w:rPr>
        <w:t>​</w:t>
      </w:r>
      <w:r w:rsidRPr="007575C4">
        <w:rPr>
          <w:sz w:val="24"/>
        </w:rPr>
        <w:t xml:space="preserve"> that describes your rights as a student at Tufts and the process to follow if you feel these have been violated. </w:t>
      </w:r>
    </w:p>
    <w:p w14:paraId="6A38F7D4" w14:textId="77777777" w:rsidR="003B3C94" w:rsidRPr="007575C4" w:rsidRDefault="003B3C94" w:rsidP="003B3C94">
      <w:pPr>
        <w:spacing w:after="40" w:line="259" w:lineRule="auto"/>
        <w:ind w:left="23" w:firstLine="0"/>
        <w:rPr>
          <w:sz w:val="24"/>
        </w:rPr>
      </w:pPr>
      <w:r w:rsidRPr="007575C4">
        <w:rPr>
          <w:sz w:val="24"/>
        </w:rPr>
        <w:t xml:space="preserve"> </w:t>
      </w:r>
    </w:p>
    <w:p w14:paraId="26886D43" w14:textId="1041D01E" w:rsidR="003B3C94" w:rsidRPr="007575C4" w:rsidRDefault="003B3C94" w:rsidP="003B3C94">
      <w:pPr>
        <w:ind w:left="18"/>
        <w:rPr>
          <w:sz w:val="24"/>
        </w:rPr>
      </w:pPr>
      <w:r w:rsidRPr="007575C4">
        <w:rPr>
          <w:sz w:val="24"/>
          <w:u w:val="single" w:color="000000"/>
        </w:rPr>
        <w:t>Plagiarism will not be tolerated</w:t>
      </w:r>
      <w:r w:rsidRPr="007575C4">
        <w:rPr>
          <w:sz w:val="24"/>
        </w:rPr>
        <w:t xml:space="preserve">. Tufts faculty are </w:t>
      </w:r>
      <w:r w:rsidRPr="007575C4">
        <w:rPr>
          <w:rFonts w:ascii="Gautami" w:eastAsia="Gautami" w:hAnsi="Gautami" w:cs="Gautami"/>
          <w:sz w:val="24"/>
          <w:u w:val="single" w:color="000000"/>
        </w:rPr>
        <w:t>​</w:t>
      </w:r>
      <w:r w:rsidRPr="007575C4">
        <w:rPr>
          <w:sz w:val="24"/>
        </w:rPr>
        <w:t>r</w:t>
      </w:r>
      <w:r w:rsidRPr="007575C4">
        <w:rPr>
          <w:rFonts w:ascii="Gautami" w:eastAsia="Gautami" w:hAnsi="Gautami" w:cs="Gautami"/>
          <w:sz w:val="24"/>
        </w:rPr>
        <w:t>​</w:t>
      </w:r>
      <w:proofErr w:type="spellStart"/>
      <w:r w:rsidRPr="007575C4">
        <w:rPr>
          <w:sz w:val="24"/>
        </w:rPr>
        <w:t>equired</w:t>
      </w:r>
      <w:proofErr w:type="spellEnd"/>
      <w:r w:rsidRPr="007575C4">
        <w:rPr>
          <w:sz w:val="24"/>
        </w:rPr>
        <w:t xml:space="preserve"> </w:t>
      </w:r>
      <w:r w:rsidRPr="007575C4">
        <w:rPr>
          <w:rFonts w:ascii="Gautami" w:eastAsia="Gautami" w:hAnsi="Gautami" w:cs="Gautami"/>
          <w:sz w:val="24"/>
        </w:rPr>
        <w:t>​</w:t>
      </w:r>
      <w:r w:rsidRPr="007575C4">
        <w:rPr>
          <w:sz w:val="24"/>
        </w:rPr>
        <w:t xml:space="preserve">to report any instance of plagiarism to the Dean's office - at that point, we have no control over the situation. Please read and review </w:t>
      </w:r>
      <w:hyperlink r:id="rId9">
        <w:r w:rsidRPr="007575C4">
          <w:rPr>
            <w:color w:val="0000FF"/>
            <w:sz w:val="24"/>
            <w:u w:val="single" w:color="0000FF"/>
          </w:rPr>
          <w:t xml:space="preserve">Preventing </w:t>
        </w:r>
        <w:proofErr w:type="spellStart"/>
        <w:r w:rsidRPr="007575C4">
          <w:rPr>
            <w:color w:val="0000FF"/>
            <w:sz w:val="24"/>
            <w:u w:val="single" w:color="0000FF"/>
          </w:rPr>
          <w:t>Plagiaris</w:t>
        </w:r>
        <w:proofErr w:type="spellEnd"/>
      </w:hyperlink>
      <w:r w:rsidRPr="007575C4">
        <w:rPr>
          <w:rFonts w:ascii="Gautami" w:eastAsia="Gautami" w:hAnsi="Gautami" w:cs="Gautami"/>
          <w:sz w:val="24"/>
          <w:u w:val="single" w:color="0000FF"/>
        </w:rPr>
        <w:t>​</w:t>
      </w:r>
      <w:hyperlink r:id="rId10">
        <w:r w:rsidRPr="007575C4">
          <w:rPr>
            <w:color w:val="0000FF"/>
            <w:sz w:val="24"/>
            <w:u w:val="single" w:color="0000FF"/>
          </w:rPr>
          <w:t>m</w:t>
        </w:r>
      </w:hyperlink>
      <w:r w:rsidRPr="007575C4">
        <w:rPr>
          <w:sz w:val="24"/>
        </w:rPr>
        <w:t xml:space="preserve"> in</w:t>
      </w:r>
      <w:r w:rsidRPr="007575C4">
        <w:rPr>
          <w:rFonts w:ascii="Gautami" w:eastAsia="Gautami" w:hAnsi="Gautami" w:cs="Gautami"/>
          <w:color w:val="0000FF"/>
          <w:sz w:val="24"/>
        </w:rPr>
        <w:t>​</w:t>
      </w:r>
      <w:r w:rsidR="00FF6492">
        <w:rPr>
          <w:rFonts w:ascii="Gautami" w:eastAsia="Gautami" w:hAnsi="Gautami" w:cs="Gautami"/>
          <w:color w:val="0000FF"/>
          <w:sz w:val="24"/>
        </w:rPr>
        <w:t xml:space="preserve"> </w:t>
      </w:r>
      <w:r w:rsidRPr="007575C4">
        <w:rPr>
          <w:sz w:val="24"/>
        </w:rPr>
        <w:t xml:space="preserve">the section on ‘Writing Support’ on the Tufts Academic Resources </w:t>
      </w:r>
      <w:proofErr w:type="spellStart"/>
      <w:r w:rsidRPr="007575C4">
        <w:rPr>
          <w:sz w:val="24"/>
        </w:rPr>
        <w:t>Center</w:t>
      </w:r>
      <w:proofErr w:type="spellEnd"/>
      <w:r w:rsidRPr="007575C4">
        <w:rPr>
          <w:sz w:val="24"/>
        </w:rPr>
        <w:t xml:space="preserve"> site to understand the various types of plagiarism, including those you may not be aware of. </w:t>
      </w:r>
      <w:r w:rsidRPr="007575C4">
        <w:rPr>
          <w:b/>
          <w:sz w:val="24"/>
        </w:rPr>
        <w:t xml:space="preserve">If you have ANY questions, please </w:t>
      </w:r>
      <w:r w:rsidRPr="007575C4">
        <w:rPr>
          <w:b/>
          <w:sz w:val="24"/>
        </w:rPr>
        <w:lastRenderedPageBreak/>
        <w:t>contact me</w:t>
      </w:r>
      <w:r w:rsidRPr="007575C4">
        <w:rPr>
          <w:rFonts w:ascii="Gautami" w:eastAsia="Gautami" w:hAnsi="Gautami" w:cs="Gautami"/>
          <w:sz w:val="24"/>
        </w:rPr>
        <w:t>​</w:t>
      </w:r>
      <w:r w:rsidRPr="007575C4">
        <w:rPr>
          <w:rFonts w:ascii="Gautami" w:eastAsia="Gautami" w:hAnsi="Gautami" w:cs="Gautami"/>
          <w:sz w:val="24"/>
        </w:rPr>
        <w:tab/>
      </w:r>
      <w:r w:rsidRPr="007575C4">
        <w:rPr>
          <w:b/>
          <w:sz w:val="24"/>
        </w:rPr>
        <w:t xml:space="preserve"> early in the semester before you write any assignments. Otherwise I will assume you clearly understand the plagiarism guidelines. </w:t>
      </w:r>
    </w:p>
    <w:p w14:paraId="5AD476BC" w14:textId="77777777" w:rsidR="003B3C94" w:rsidRPr="007575C4" w:rsidRDefault="003B3C94" w:rsidP="003B3C94">
      <w:pPr>
        <w:spacing w:after="0" w:line="242" w:lineRule="auto"/>
        <w:ind w:left="23" w:right="8562" w:firstLine="0"/>
        <w:rPr>
          <w:sz w:val="24"/>
        </w:rPr>
      </w:pPr>
      <w:r w:rsidRPr="007575C4">
        <w:rPr>
          <w:b/>
          <w:sz w:val="24"/>
        </w:rPr>
        <w:t xml:space="preserve"> </w:t>
      </w:r>
      <w:r w:rsidRPr="007575C4">
        <w:rPr>
          <w:sz w:val="24"/>
        </w:rPr>
        <w:t xml:space="preserve"> </w:t>
      </w:r>
    </w:p>
    <w:p w14:paraId="23DBEA82" w14:textId="3847057D" w:rsidR="003B3C94" w:rsidRDefault="003B3C94" w:rsidP="003B3C94">
      <w:pPr>
        <w:pStyle w:val="Heading2"/>
        <w:ind w:left="18"/>
        <w:rPr>
          <w:sz w:val="24"/>
        </w:rPr>
      </w:pPr>
      <w:r w:rsidRPr="007575C4">
        <w:rPr>
          <w:sz w:val="24"/>
        </w:rPr>
        <w:t xml:space="preserve">Style Guidelines </w:t>
      </w:r>
    </w:p>
    <w:p w14:paraId="17AA69D9" w14:textId="77777777" w:rsidR="00FF6492" w:rsidRPr="00FF6492" w:rsidRDefault="00FF6492" w:rsidP="00FF6492"/>
    <w:p w14:paraId="46C03965" w14:textId="7DB877DB" w:rsidR="003B3C94" w:rsidRPr="007575C4" w:rsidRDefault="003B3C94" w:rsidP="003B3C94">
      <w:pPr>
        <w:spacing w:after="1" w:line="258" w:lineRule="auto"/>
        <w:ind w:left="18" w:right="75"/>
        <w:jc w:val="both"/>
        <w:rPr>
          <w:sz w:val="24"/>
        </w:rPr>
      </w:pPr>
      <w:r w:rsidRPr="007575C4">
        <w:rPr>
          <w:sz w:val="24"/>
        </w:rPr>
        <w:t>All written work must be consistent with the style guidelines of one of the two major style guides used at UEP - the C</w:t>
      </w:r>
      <w:r w:rsidRPr="007575C4">
        <w:rPr>
          <w:rFonts w:ascii="Gautami" w:eastAsia="Gautami" w:hAnsi="Gautami" w:cs="Gautami"/>
          <w:sz w:val="24"/>
        </w:rPr>
        <w:t>​</w:t>
      </w:r>
      <w:proofErr w:type="spellStart"/>
      <w:r w:rsidRPr="007575C4">
        <w:rPr>
          <w:sz w:val="24"/>
        </w:rPr>
        <w:t>hicago</w:t>
      </w:r>
      <w:proofErr w:type="spellEnd"/>
      <w:r w:rsidRPr="007575C4">
        <w:rPr>
          <w:sz w:val="24"/>
        </w:rPr>
        <w:t xml:space="preserve"> Manual of Style</w:t>
      </w:r>
      <w:r w:rsidRPr="007575C4">
        <w:rPr>
          <w:rFonts w:ascii="Gautami" w:eastAsia="Gautami" w:hAnsi="Gautami" w:cs="Gautami"/>
          <w:sz w:val="24"/>
        </w:rPr>
        <w:t>​</w:t>
      </w:r>
      <w:r w:rsidRPr="007575C4">
        <w:rPr>
          <w:sz w:val="24"/>
        </w:rPr>
        <w:t xml:space="preserve"> (MLA) or the P</w:t>
      </w:r>
      <w:r w:rsidRPr="007575C4">
        <w:rPr>
          <w:rFonts w:ascii="Gautami" w:eastAsia="Gautami" w:hAnsi="Gautami" w:cs="Gautami"/>
          <w:sz w:val="24"/>
        </w:rPr>
        <w:t>​</w:t>
      </w:r>
      <w:proofErr w:type="spellStart"/>
      <w:r w:rsidRPr="007575C4">
        <w:rPr>
          <w:sz w:val="24"/>
        </w:rPr>
        <w:t>ublication</w:t>
      </w:r>
      <w:proofErr w:type="spellEnd"/>
      <w:r w:rsidRPr="007575C4">
        <w:rPr>
          <w:sz w:val="24"/>
        </w:rPr>
        <w:t xml:space="preserve"> Manual of the American Psychological Association</w:t>
      </w:r>
      <w:r w:rsidRPr="007575C4">
        <w:rPr>
          <w:rFonts w:ascii="Gautami" w:eastAsia="Gautami" w:hAnsi="Gautami" w:cs="Gautami"/>
          <w:sz w:val="24"/>
        </w:rPr>
        <w:t>​</w:t>
      </w:r>
      <w:r w:rsidRPr="007575C4">
        <w:rPr>
          <w:sz w:val="24"/>
        </w:rPr>
        <w:t xml:space="preserve"> (APA). Both provide clear guidelines for referencing and citing other works. You may buy either of these - they will be a useful long-term reference. The </w:t>
      </w:r>
      <w:hyperlink r:id="rId11">
        <w:r w:rsidRPr="007575C4">
          <w:rPr>
            <w:color w:val="0000FF"/>
            <w:sz w:val="24"/>
            <w:u w:val="single" w:color="0000FF"/>
          </w:rPr>
          <w:t>Purdue Online Writing La</w:t>
        </w:r>
      </w:hyperlink>
      <w:r w:rsidRPr="007575C4">
        <w:rPr>
          <w:rFonts w:ascii="Gautami" w:eastAsia="Gautami" w:hAnsi="Gautami" w:cs="Gautami"/>
          <w:sz w:val="24"/>
        </w:rPr>
        <w:t>​</w:t>
      </w:r>
      <w:hyperlink r:id="rId12">
        <w:r w:rsidRPr="007575C4">
          <w:rPr>
            <w:color w:val="0000FF"/>
            <w:sz w:val="24"/>
            <w:u w:val="single" w:color="0000FF"/>
          </w:rPr>
          <w:t>b</w:t>
        </w:r>
      </w:hyperlink>
      <w:r w:rsidRPr="007575C4">
        <w:rPr>
          <w:sz w:val="24"/>
        </w:rPr>
        <w:t xml:space="preserve"> also has extremely good guidance to both</w:t>
      </w:r>
      <w:r w:rsidRPr="007575C4">
        <w:rPr>
          <w:rFonts w:ascii="Gautami" w:eastAsia="Gautami" w:hAnsi="Gautami" w:cs="Gautami"/>
          <w:color w:val="0000FF"/>
          <w:sz w:val="24"/>
        </w:rPr>
        <w:t>​</w:t>
      </w:r>
      <w:r w:rsidRPr="007575C4">
        <w:rPr>
          <w:sz w:val="24"/>
        </w:rPr>
        <w:t xml:space="preserve"> styles. </w:t>
      </w:r>
    </w:p>
    <w:p w14:paraId="5766AC0F" w14:textId="77777777" w:rsidR="003B3C94" w:rsidRPr="007575C4" w:rsidRDefault="003B3C94" w:rsidP="003B3C94">
      <w:pPr>
        <w:spacing w:after="0" w:line="259" w:lineRule="auto"/>
        <w:ind w:left="23" w:firstLine="0"/>
        <w:rPr>
          <w:sz w:val="24"/>
        </w:rPr>
      </w:pPr>
      <w:r w:rsidRPr="007575C4">
        <w:rPr>
          <w:sz w:val="24"/>
        </w:rPr>
        <w:t xml:space="preserve"> </w:t>
      </w:r>
    </w:p>
    <w:p w14:paraId="18E3A986" w14:textId="7FAB70B6" w:rsidR="003B3C94" w:rsidRDefault="003B3C94" w:rsidP="003B3C94">
      <w:pPr>
        <w:pStyle w:val="Heading2"/>
        <w:ind w:left="18"/>
        <w:rPr>
          <w:sz w:val="24"/>
        </w:rPr>
      </w:pPr>
      <w:r w:rsidRPr="007575C4">
        <w:rPr>
          <w:sz w:val="24"/>
        </w:rPr>
        <w:t xml:space="preserve">Students with Disabilities </w:t>
      </w:r>
    </w:p>
    <w:p w14:paraId="6F0FEFE0" w14:textId="77777777" w:rsidR="00FF6492" w:rsidRPr="00FF6492" w:rsidRDefault="00FF6492" w:rsidP="00FF6492"/>
    <w:p w14:paraId="70EB26A2" w14:textId="25BE4BC2" w:rsidR="003B3C94" w:rsidRPr="007575C4" w:rsidRDefault="003B3C94" w:rsidP="003B3C94">
      <w:pPr>
        <w:ind w:left="18"/>
        <w:rPr>
          <w:sz w:val="24"/>
        </w:rPr>
      </w:pPr>
      <w:r w:rsidRPr="007575C4">
        <w:rPr>
          <w:sz w:val="24"/>
        </w:rPr>
        <w:t xml:space="preserve">The Americans with Disabilities Act (ADA) is a federal anti-discrimination statute that provides comprehensive civil rights protection for persons with disabilities. Among other things, this legislation requires that all students with disabilities be guaranteed a learning environment that provides for reasonable accommodation of their disabilities. If you believe you have a disability requiring an accommodation, please contact the </w:t>
      </w:r>
      <w:hyperlink r:id="rId13">
        <w:r w:rsidRPr="007575C4">
          <w:rPr>
            <w:color w:val="0000FF"/>
            <w:sz w:val="24"/>
            <w:u w:val="single" w:color="0000FF"/>
          </w:rPr>
          <w:t xml:space="preserve">Tufts </w:t>
        </w:r>
        <w:proofErr w:type="spellStart"/>
        <w:r w:rsidRPr="007575C4">
          <w:rPr>
            <w:color w:val="0000FF"/>
            <w:sz w:val="24"/>
            <w:u w:val="single" w:color="0000FF"/>
          </w:rPr>
          <w:t>Accessibilit</w:t>
        </w:r>
        <w:proofErr w:type="spellEnd"/>
      </w:hyperlink>
      <w:r w:rsidRPr="007575C4">
        <w:rPr>
          <w:rFonts w:ascii="Gautami" w:eastAsia="Gautami" w:hAnsi="Gautami" w:cs="Gautami"/>
          <w:sz w:val="24"/>
        </w:rPr>
        <w:t>​</w:t>
      </w:r>
      <w:hyperlink r:id="rId14">
        <w:r w:rsidRPr="007575C4">
          <w:rPr>
            <w:color w:val="0000FF"/>
            <w:sz w:val="24"/>
            <w:u w:val="single" w:color="0000FF"/>
          </w:rPr>
          <w:t>y</w:t>
        </w:r>
      </w:hyperlink>
      <w:hyperlink r:id="rId15">
        <w:r w:rsidRPr="007575C4">
          <w:rPr>
            <w:color w:val="0000FF"/>
            <w:sz w:val="24"/>
          </w:rPr>
          <w:t xml:space="preserve"> </w:t>
        </w:r>
      </w:hyperlink>
      <w:hyperlink r:id="rId16">
        <w:r w:rsidRPr="007575C4">
          <w:rPr>
            <w:color w:val="0000FF"/>
            <w:sz w:val="24"/>
            <w:u w:val="single" w:color="0000FF"/>
          </w:rPr>
          <w:t>Services</w:t>
        </w:r>
      </w:hyperlink>
      <w:r w:rsidRPr="007575C4">
        <w:rPr>
          <w:sz w:val="24"/>
        </w:rPr>
        <w:t xml:space="preserve"> office.</w:t>
      </w:r>
      <w:r w:rsidRPr="007575C4">
        <w:rPr>
          <w:rFonts w:ascii="Gautami" w:eastAsia="Gautami" w:hAnsi="Gautami" w:cs="Gautami"/>
          <w:color w:val="0000FF"/>
          <w:sz w:val="24"/>
        </w:rPr>
        <w:t>​</w:t>
      </w:r>
      <w:r w:rsidRPr="007575C4">
        <w:rPr>
          <w:rFonts w:ascii="Gautami" w:eastAsia="Gautami" w:hAnsi="Gautami" w:cs="Gautami"/>
          <w:color w:val="0000FF"/>
          <w:sz w:val="24"/>
        </w:rPr>
        <w:tab/>
      </w:r>
      <w:r w:rsidRPr="007575C4">
        <w:rPr>
          <w:sz w:val="24"/>
        </w:rPr>
        <w:t xml:space="preserve"> </w:t>
      </w:r>
    </w:p>
    <w:p w14:paraId="08361475" w14:textId="77777777" w:rsidR="003B3C94" w:rsidRPr="007575C4" w:rsidRDefault="003B3C94" w:rsidP="003B3C94">
      <w:pPr>
        <w:spacing w:after="0" w:line="259" w:lineRule="auto"/>
        <w:ind w:left="23" w:firstLine="0"/>
        <w:rPr>
          <w:sz w:val="24"/>
        </w:rPr>
      </w:pPr>
      <w:r w:rsidRPr="007575C4">
        <w:rPr>
          <w:sz w:val="24"/>
        </w:rPr>
        <w:t xml:space="preserve"> </w:t>
      </w:r>
    </w:p>
    <w:p w14:paraId="1DBB8CDF" w14:textId="517244A8" w:rsidR="003B3C94" w:rsidRDefault="003B3C94" w:rsidP="003B3C94">
      <w:pPr>
        <w:pStyle w:val="Heading2"/>
        <w:ind w:left="18"/>
        <w:rPr>
          <w:sz w:val="24"/>
        </w:rPr>
      </w:pPr>
      <w:r w:rsidRPr="007575C4">
        <w:rPr>
          <w:sz w:val="24"/>
        </w:rPr>
        <w:t xml:space="preserve">Preferred Pronouns </w:t>
      </w:r>
    </w:p>
    <w:p w14:paraId="27C0CA9B" w14:textId="77777777" w:rsidR="00FF6492" w:rsidRPr="00FF6492" w:rsidRDefault="00FF6492" w:rsidP="00FF6492"/>
    <w:p w14:paraId="3F17FB9D" w14:textId="77777777" w:rsidR="003B3C94" w:rsidRPr="007575C4" w:rsidRDefault="003B3C94" w:rsidP="003B3C94">
      <w:pPr>
        <w:ind w:left="18"/>
        <w:rPr>
          <w:sz w:val="24"/>
        </w:rPr>
      </w:pPr>
      <w:r w:rsidRPr="007575C4">
        <w:rPr>
          <w:sz w:val="24"/>
        </w:rPr>
        <w:t xml:space="preserve">You can now make a note of your preferred name on SIS. If you have any specific pronoun preferences, please let me know on the first day of class. </w:t>
      </w:r>
    </w:p>
    <w:p w14:paraId="161C7D25" w14:textId="77777777" w:rsidR="003B3C94" w:rsidRPr="007575C4" w:rsidRDefault="003B3C94" w:rsidP="003B3C94">
      <w:pPr>
        <w:ind w:left="18"/>
        <w:rPr>
          <w:sz w:val="24"/>
        </w:rPr>
      </w:pPr>
      <w:r w:rsidRPr="007575C4">
        <w:rPr>
          <w:sz w:val="24"/>
        </w:rPr>
        <w:t xml:space="preserve">My personal preferred pronouns are 'he, him and his.' </w:t>
      </w:r>
    </w:p>
    <w:p w14:paraId="5DF9B660" w14:textId="77777777" w:rsidR="003B3C94" w:rsidRPr="007575C4" w:rsidRDefault="003B3C94" w:rsidP="003B3C94">
      <w:pPr>
        <w:spacing w:after="0" w:line="242" w:lineRule="auto"/>
        <w:ind w:left="23" w:right="8562" w:firstLine="0"/>
        <w:rPr>
          <w:sz w:val="24"/>
        </w:rPr>
      </w:pPr>
      <w:r w:rsidRPr="007575C4">
        <w:rPr>
          <w:sz w:val="24"/>
        </w:rPr>
        <w:t xml:space="preserve"> </w:t>
      </w:r>
      <w:r w:rsidRPr="007575C4">
        <w:rPr>
          <w:b/>
          <w:sz w:val="24"/>
        </w:rPr>
        <w:t xml:space="preserve"> </w:t>
      </w:r>
    </w:p>
    <w:p w14:paraId="4FD67B15" w14:textId="77777777" w:rsidR="003B3C94" w:rsidRPr="007575C4" w:rsidRDefault="003B3C94" w:rsidP="003B3C94">
      <w:pPr>
        <w:pStyle w:val="Heading2"/>
        <w:ind w:left="18"/>
        <w:rPr>
          <w:sz w:val="24"/>
        </w:rPr>
      </w:pPr>
      <w:r w:rsidRPr="007575C4">
        <w:rPr>
          <w:sz w:val="24"/>
        </w:rPr>
        <w:t xml:space="preserve">Tentative schedule </w:t>
      </w:r>
    </w:p>
    <w:p w14:paraId="723CB848" w14:textId="77777777" w:rsidR="003B3C94" w:rsidRPr="007575C4" w:rsidRDefault="003B3C94" w:rsidP="003B3C94">
      <w:pPr>
        <w:spacing w:after="0" w:line="259" w:lineRule="auto"/>
        <w:ind w:left="23" w:firstLine="0"/>
        <w:rPr>
          <w:sz w:val="24"/>
        </w:rPr>
      </w:pPr>
      <w:r w:rsidRPr="007575C4">
        <w:rPr>
          <w:sz w:val="24"/>
        </w:rPr>
        <w:t xml:space="preserve"> </w:t>
      </w:r>
    </w:p>
    <w:tbl>
      <w:tblPr>
        <w:tblStyle w:val="TableGrid"/>
        <w:tblW w:w="8640" w:type="dxa"/>
        <w:tblInd w:w="31" w:type="dxa"/>
        <w:tblCellMar>
          <w:top w:w="189" w:type="dxa"/>
          <w:left w:w="98" w:type="dxa"/>
          <w:bottom w:w="80" w:type="dxa"/>
          <w:right w:w="47" w:type="dxa"/>
        </w:tblCellMar>
        <w:tblLook w:val="04A0" w:firstRow="1" w:lastRow="0" w:firstColumn="1" w:lastColumn="0" w:noHBand="0" w:noVBand="1"/>
      </w:tblPr>
      <w:tblGrid>
        <w:gridCol w:w="1020"/>
        <w:gridCol w:w="1140"/>
        <w:gridCol w:w="4320"/>
        <w:gridCol w:w="2160"/>
      </w:tblGrid>
      <w:tr w:rsidR="003B3C94" w:rsidRPr="007575C4" w14:paraId="4CDA270B" w14:textId="77777777" w:rsidTr="003F2C98">
        <w:trPr>
          <w:trHeight w:val="555"/>
        </w:trPr>
        <w:tc>
          <w:tcPr>
            <w:tcW w:w="1020" w:type="dxa"/>
            <w:tcBorders>
              <w:top w:val="single" w:sz="6" w:space="0" w:color="000000"/>
              <w:left w:val="single" w:sz="6" w:space="0" w:color="000000"/>
              <w:bottom w:val="single" w:sz="6" w:space="0" w:color="000000"/>
              <w:right w:val="single" w:sz="6" w:space="0" w:color="000000"/>
            </w:tcBorders>
            <w:vAlign w:val="bottom"/>
          </w:tcPr>
          <w:p w14:paraId="1E769254" w14:textId="77777777" w:rsidR="003B3C94" w:rsidRPr="007575C4" w:rsidRDefault="003B3C94" w:rsidP="003F2C98">
            <w:pPr>
              <w:spacing w:after="0" w:line="259" w:lineRule="auto"/>
              <w:ind w:left="0" w:firstLine="0"/>
              <w:rPr>
                <w:sz w:val="24"/>
              </w:rPr>
            </w:pPr>
            <w:r w:rsidRPr="007575C4">
              <w:rPr>
                <w:b/>
                <w:sz w:val="24"/>
              </w:rPr>
              <w:t xml:space="preserve">Class </w:t>
            </w:r>
          </w:p>
        </w:tc>
        <w:tc>
          <w:tcPr>
            <w:tcW w:w="1140" w:type="dxa"/>
            <w:tcBorders>
              <w:top w:val="single" w:sz="6" w:space="0" w:color="000000"/>
              <w:left w:val="single" w:sz="6" w:space="0" w:color="000000"/>
              <w:bottom w:val="single" w:sz="6" w:space="0" w:color="000000"/>
              <w:right w:val="single" w:sz="6" w:space="0" w:color="000000"/>
            </w:tcBorders>
            <w:vAlign w:val="bottom"/>
          </w:tcPr>
          <w:p w14:paraId="45D850D8" w14:textId="77777777" w:rsidR="003B3C94" w:rsidRPr="007575C4" w:rsidRDefault="003B3C94" w:rsidP="003F2C98">
            <w:pPr>
              <w:spacing w:after="0" w:line="259" w:lineRule="auto"/>
              <w:ind w:left="0" w:firstLine="0"/>
              <w:rPr>
                <w:sz w:val="24"/>
              </w:rPr>
            </w:pPr>
            <w:r w:rsidRPr="007575C4">
              <w:rPr>
                <w:b/>
                <w:sz w:val="24"/>
              </w:rPr>
              <w:t xml:space="preserve">Date </w:t>
            </w:r>
          </w:p>
        </w:tc>
        <w:tc>
          <w:tcPr>
            <w:tcW w:w="4320" w:type="dxa"/>
            <w:tcBorders>
              <w:top w:val="single" w:sz="6" w:space="0" w:color="000000"/>
              <w:left w:val="single" w:sz="6" w:space="0" w:color="000000"/>
              <w:bottom w:val="single" w:sz="6" w:space="0" w:color="000000"/>
              <w:right w:val="single" w:sz="6" w:space="0" w:color="000000"/>
            </w:tcBorders>
            <w:vAlign w:val="bottom"/>
          </w:tcPr>
          <w:p w14:paraId="16A24E61" w14:textId="77777777" w:rsidR="003B3C94" w:rsidRPr="007575C4" w:rsidRDefault="003B3C94" w:rsidP="003F2C98">
            <w:pPr>
              <w:spacing w:after="0" w:line="259" w:lineRule="auto"/>
              <w:ind w:left="0" w:firstLine="0"/>
              <w:rPr>
                <w:sz w:val="24"/>
              </w:rPr>
            </w:pPr>
            <w:r w:rsidRPr="007575C4">
              <w:rPr>
                <w:b/>
                <w:sz w:val="24"/>
              </w:rPr>
              <w:t xml:space="preserve">Topic </w:t>
            </w:r>
          </w:p>
        </w:tc>
        <w:tc>
          <w:tcPr>
            <w:tcW w:w="2160" w:type="dxa"/>
            <w:tcBorders>
              <w:top w:val="single" w:sz="6" w:space="0" w:color="000000"/>
              <w:left w:val="single" w:sz="6" w:space="0" w:color="000000"/>
              <w:bottom w:val="single" w:sz="6" w:space="0" w:color="000000"/>
              <w:right w:val="single" w:sz="6" w:space="0" w:color="000000"/>
            </w:tcBorders>
            <w:vAlign w:val="bottom"/>
          </w:tcPr>
          <w:p w14:paraId="6BA5A5E5" w14:textId="77777777" w:rsidR="003B3C94" w:rsidRPr="007575C4" w:rsidRDefault="003B3C94" w:rsidP="003F2C98">
            <w:pPr>
              <w:spacing w:after="0" w:line="259" w:lineRule="auto"/>
              <w:ind w:left="0" w:firstLine="0"/>
              <w:rPr>
                <w:sz w:val="24"/>
              </w:rPr>
            </w:pPr>
            <w:r w:rsidRPr="007575C4">
              <w:rPr>
                <w:b/>
                <w:sz w:val="24"/>
              </w:rPr>
              <w:t xml:space="preserve">Other notes </w:t>
            </w:r>
          </w:p>
        </w:tc>
      </w:tr>
      <w:tr w:rsidR="003B3C94" w:rsidRPr="007575C4" w14:paraId="6547E265" w14:textId="77777777" w:rsidTr="003F2C98">
        <w:trPr>
          <w:trHeight w:val="555"/>
        </w:trPr>
        <w:tc>
          <w:tcPr>
            <w:tcW w:w="1020" w:type="dxa"/>
            <w:tcBorders>
              <w:top w:val="single" w:sz="6" w:space="0" w:color="000000"/>
              <w:left w:val="single" w:sz="6" w:space="0" w:color="000000"/>
              <w:bottom w:val="single" w:sz="6" w:space="0" w:color="000000"/>
              <w:right w:val="single" w:sz="6" w:space="0" w:color="000000"/>
            </w:tcBorders>
            <w:vAlign w:val="bottom"/>
          </w:tcPr>
          <w:p w14:paraId="6818BDB7" w14:textId="77777777" w:rsidR="003B3C94" w:rsidRPr="007575C4" w:rsidRDefault="003B3C94" w:rsidP="003F2C98">
            <w:pPr>
              <w:spacing w:after="0" w:line="259" w:lineRule="auto"/>
              <w:ind w:left="0" w:firstLine="0"/>
              <w:rPr>
                <w:sz w:val="24"/>
              </w:rPr>
            </w:pPr>
            <w:r w:rsidRPr="007575C4">
              <w:rPr>
                <w:sz w:val="24"/>
              </w:rPr>
              <w:t xml:space="preserve">1 </w:t>
            </w:r>
          </w:p>
        </w:tc>
        <w:tc>
          <w:tcPr>
            <w:tcW w:w="1140" w:type="dxa"/>
            <w:tcBorders>
              <w:top w:val="single" w:sz="6" w:space="0" w:color="000000"/>
              <w:left w:val="single" w:sz="6" w:space="0" w:color="000000"/>
              <w:bottom w:val="single" w:sz="6" w:space="0" w:color="000000"/>
              <w:right w:val="single" w:sz="6" w:space="0" w:color="000000"/>
            </w:tcBorders>
            <w:vAlign w:val="bottom"/>
          </w:tcPr>
          <w:p w14:paraId="183304D4" w14:textId="770F3AFE" w:rsidR="003B3C94" w:rsidRPr="007575C4" w:rsidRDefault="00AC239C" w:rsidP="003F2C98">
            <w:pPr>
              <w:spacing w:after="0" w:line="259" w:lineRule="auto"/>
              <w:ind w:left="0" w:firstLine="0"/>
              <w:rPr>
                <w:sz w:val="24"/>
              </w:rPr>
            </w:pPr>
            <w:r w:rsidRPr="007575C4">
              <w:rPr>
                <w:sz w:val="24"/>
              </w:rPr>
              <w:t>Feb 4</w:t>
            </w:r>
            <w:r w:rsidR="003B3C94" w:rsidRPr="007575C4">
              <w:rPr>
                <w:sz w:val="24"/>
              </w:rPr>
              <w:t xml:space="preserve"> </w:t>
            </w:r>
          </w:p>
        </w:tc>
        <w:tc>
          <w:tcPr>
            <w:tcW w:w="4320" w:type="dxa"/>
            <w:tcBorders>
              <w:top w:val="single" w:sz="6" w:space="0" w:color="000000"/>
              <w:left w:val="single" w:sz="6" w:space="0" w:color="000000"/>
              <w:bottom w:val="single" w:sz="6" w:space="0" w:color="000000"/>
              <w:right w:val="single" w:sz="6" w:space="0" w:color="000000"/>
            </w:tcBorders>
            <w:vAlign w:val="bottom"/>
          </w:tcPr>
          <w:p w14:paraId="784CE957" w14:textId="77777777" w:rsidR="003B3C94" w:rsidRPr="007575C4" w:rsidRDefault="003B3C94" w:rsidP="003F2C98">
            <w:pPr>
              <w:spacing w:after="0" w:line="259" w:lineRule="auto"/>
              <w:ind w:left="0" w:firstLine="0"/>
              <w:rPr>
                <w:sz w:val="24"/>
              </w:rPr>
            </w:pPr>
            <w:r w:rsidRPr="007575C4">
              <w:rPr>
                <w:sz w:val="24"/>
              </w:rPr>
              <w:t xml:space="preserve">Introduction to the class </w:t>
            </w:r>
          </w:p>
        </w:tc>
        <w:tc>
          <w:tcPr>
            <w:tcW w:w="2160" w:type="dxa"/>
            <w:tcBorders>
              <w:top w:val="single" w:sz="6" w:space="0" w:color="000000"/>
              <w:left w:val="single" w:sz="6" w:space="0" w:color="000000"/>
              <w:bottom w:val="single" w:sz="6" w:space="0" w:color="000000"/>
              <w:right w:val="single" w:sz="6" w:space="0" w:color="000000"/>
            </w:tcBorders>
            <w:vAlign w:val="bottom"/>
          </w:tcPr>
          <w:p w14:paraId="39A0B4E1" w14:textId="77777777" w:rsidR="003B3C94" w:rsidRPr="007575C4" w:rsidRDefault="003B3C94" w:rsidP="003F2C98">
            <w:pPr>
              <w:spacing w:after="0" w:line="259" w:lineRule="auto"/>
              <w:ind w:left="0" w:firstLine="0"/>
              <w:rPr>
                <w:sz w:val="24"/>
              </w:rPr>
            </w:pPr>
            <w:r w:rsidRPr="007575C4">
              <w:rPr>
                <w:sz w:val="24"/>
              </w:rPr>
              <w:t xml:space="preserve"> </w:t>
            </w:r>
          </w:p>
        </w:tc>
      </w:tr>
      <w:tr w:rsidR="003B3C94" w:rsidRPr="007575C4" w14:paraId="11A816F9" w14:textId="77777777" w:rsidTr="003F2C98">
        <w:trPr>
          <w:trHeight w:val="555"/>
        </w:trPr>
        <w:tc>
          <w:tcPr>
            <w:tcW w:w="1020" w:type="dxa"/>
            <w:tcBorders>
              <w:top w:val="single" w:sz="6" w:space="0" w:color="000000"/>
              <w:left w:val="single" w:sz="6" w:space="0" w:color="000000"/>
              <w:bottom w:val="single" w:sz="6" w:space="0" w:color="000000"/>
              <w:right w:val="single" w:sz="6" w:space="0" w:color="000000"/>
            </w:tcBorders>
            <w:vAlign w:val="bottom"/>
          </w:tcPr>
          <w:p w14:paraId="11C5218C" w14:textId="77777777" w:rsidR="003B3C94" w:rsidRPr="007575C4" w:rsidRDefault="003B3C94" w:rsidP="003F2C98">
            <w:pPr>
              <w:spacing w:after="0" w:line="259" w:lineRule="auto"/>
              <w:ind w:left="0" w:firstLine="0"/>
              <w:rPr>
                <w:sz w:val="24"/>
              </w:rPr>
            </w:pPr>
            <w:r w:rsidRPr="007575C4">
              <w:rPr>
                <w:sz w:val="24"/>
              </w:rPr>
              <w:t xml:space="preserve">2 </w:t>
            </w:r>
          </w:p>
        </w:tc>
        <w:tc>
          <w:tcPr>
            <w:tcW w:w="1140" w:type="dxa"/>
            <w:tcBorders>
              <w:top w:val="single" w:sz="6" w:space="0" w:color="000000"/>
              <w:left w:val="single" w:sz="6" w:space="0" w:color="000000"/>
              <w:bottom w:val="single" w:sz="6" w:space="0" w:color="000000"/>
              <w:right w:val="single" w:sz="6" w:space="0" w:color="000000"/>
            </w:tcBorders>
            <w:vAlign w:val="bottom"/>
          </w:tcPr>
          <w:p w14:paraId="52A4BE11" w14:textId="570DA0E8" w:rsidR="003B3C94" w:rsidRPr="007575C4" w:rsidRDefault="00AC239C" w:rsidP="003F2C98">
            <w:pPr>
              <w:spacing w:after="0" w:line="259" w:lineRule="auto"/>
              <w:ind w:left="0" w:firstLine="0"/>
              <w:rPr>
                <w:sz w:val="24"/>
              </w:rPr>
            </w:pPr>
            <w:r w:rsidRPr="007575C4">
              <w:rPr>
                <w:sz w:val="24"/>
              </w:rPr>
              <w:t>Feb 11</w:t>
            </w:r>
          </w:p>
        </w:tc>
        <w:tc>
          <w:tcPr>
            <w:tcW w:w="4320" w:type="dxa"/>
            <w:tcBorders>
              <w:top w:val="single" w:sz="6" w:space="0" w:color="000000"/>
              <w:left w:val="single" w:sz="6" w:space="0" w:color="000000"/>
              <w:bottom w:val="single" w:sz="6" w:space="0" w:color="000000"/>
              <w:right w:val="single" w:sz="6" w:space="0" w:color="000000"/>
            </w:tcBorders>
            <w:vAlign w:val="bottom"/>
          </w:tcPr>
          <w:p w14:paraId="151C7396" w14:textId="77777777" w:rsidR="003B3C94" w:rsidRPr="007575C4" w:rsidRDefault="003B3C94" w:rsidP="003F2C98">
            <w:pPr>
              <w:spacing w:after="0" w:line="259" w:lineRule="auto"/>
              <w:ind w:left="0" w:firstLine="0"/>
              <w:rPr>
                <w:sz w:val="24"/>
              </w:rPr>
            </w:pPr>
            <w:r w:rsidRPr="007575C4">
              <w:rPr>
                <w:sz w:val="24"/>
              </w:rPr>
              <w:t xml:space="preserve">Introducing just </w:t>
            </w:r>
            <w:proofErr w:type="spellStart"/>
            <w:r w:rsidRPr="007575C4">
              <w:rPr>
                <w:sz w:val="24"/>
              </w:rPr>
              <w:t>sustainabilities</w:t>
            </w:r>
            <w:proofErr w:type="spellEnd"/>
            <w:r w:rsidRPr="007575C4">
              <w:rPr>
                <w:sz w:val="24"/>
              </w:rPr>
              <w:t xml:space="preserve"> I </w:t>
            </w:r>
          </w:p>
        </w:tc>
        <w:tc>
          <w:tcPr>
            <w:tcW w:w="2160" w:type="dxa"/>
            <w:tcBorders>
              <w:top w:val="single" w:sz="6" w:space="0" w:color="000000"/>
              <w:left w:val="single" w:sz="6" w:space="0" w:color="000000"/>
              <w:bottom w:val="single" w:sz="6" w:space="0" w:color="000000"/>
              <w:right w:val="single" w:sz="6" w:space="0" w:color="000000"/>
            </w:tcBorders>
            <w:vAlign w:val="bottom"/>
          </w:tcPr>
          <w:p w14:paraId="7F8AFA0F" w14:textId="77777777" w:rsidR="003B3C94" w:rsidRPr="007575C4" w:rsidRDefault="003B3C94" w:rsidP="003F2C98">
            <w:pPr>
              <w:spacing w:after="0" w:line="259" w:lineRule="auto"/>
              <w:ind w:left="0" w:firstLine="0"/>
              <w:rPr>
                <w:sz w:val="24"/>
              </w:rPr>
            </w:pPr>
            <w:r w:rsidRPr="007575C4">
              <w:rPr>
                <w:sz w:val="24"/>
              </w:rPr>
              <w:t xml:space="preserve"> </w:t>
            </w:r>
          </w:p>
        </w:tc>
      </w:tr>
      <w:tr w:rsidR="003B3C94" w:rsidRPr="007575C4" w14:paraId="0798017E" w14:textId="77777777" w:rsidTr="003F2C98">
        <w:trPr>
          <w:trHeight w:val="555"/>
        </w:trPr>
        <w:tc>
          <w:tcPr>
            <w:tcW w:w="1020" w:type="dxa"/>
            <w:tcBorders>
              <w:top w:val="single" w:sz="6" w:space="0" w:color="000000"/>
              <w:left w:val="single" w:sz="6" w:space="0" w:color="000000"/>
              <w:bottom w:val="single" w:sz="6" w:space="0" w:color="000000"/>
              <w:right w:val="single" w:sz="6" w:space="0" w:color="000000"/>
            </w:tcBorders>
            <w:vAlign w:val="bottom"/>
          </w:tcPr>
          <w:p w14:paraId="78861C4E" w14:textId="77777777" w:rsidR="003B3C94" w:rsidRPr="007575C4" w:rsidRDefault="003B3C94" w:rsidP="003F2C98">
            <w:pPr>
              <w:spacing w:after="0" w:line="259" w:lineRule="auto"/>
              <w:ind w:left="0" w:firstLine="0"/>
              <w:rPr>
                <w:sz w:val="24"/>
              </w:rPr>
            </w:pPr>
            <w:r w:rsidRPr="007575C4">
              <w:rPr>
                <w:sz w:val="24"/>
              </w:rPr>
              <w:t xml:space="preserve">3 </w:t>
            </w:r>
          </w:p>
        </w:tc>
        <w:tc>
          <w:tcPr>
            <w:tcW w:w="1140" w:type="dxa"/>
            <w:tcBorders>
              <w:top w:val="single" w:sz="6" w:space="0" w:color="000000"/>
              <w:left w:val="single" w:sz="6" w:space="0" w:color="000000"/>
              <w:bottom w:val="single" w:sz="6" w:space="0" w:color="000000"/>
              <w:right w:val="single" w:sz="6" w:space="0" w:color="000000"/>
            </w:tcBorders>
            <w:vAlign w:val="bottom"/>
          </w:tcPr>
          <w:p w14:paraId="4BF8D1F9" w14:textId="4AC25CBC" w:rsidR="003B3C94" w:rsidRPr="007575C4" w:rsidRDefault="00AC239C" w:rsidP="003F2C98">
            <w:pPr>
              <w:spacing w:after="0" w:line="259" w:lineRule="auto"/>
              <w:ind w:left="0" w:firstLine="0"/>
              <w:rPr>
                <w:sz w:val="24"/>
              </w:rPr>
            </w:pPr>
            <w:r w:rsidRPr="007575C4">
              <w:rPr>
                <w:sz w:val="24"/>
              </w:rPr>
              <w:t>Feb 18</w:t>
            </w:r>
          </w:p>
        </w:tc>
        <w:tc>
          <w:tcPr>
            <w:tcW w:w="4320" w:type="dxa"/>
            <w:tcBorders>
              <w:top w:val="single" w:sz="6" w:space="0" w:color="000000"/>
              <w:left w:val="single" w:sz="6" w:space="0" w:color="000000"/>
              <w:bottom w:val="single" w:sz="6" w:space="0" w:color="000000"/>
              <w:right w:val="single" w:sz="6" w:space="0" w:color="000000"/>
            </w:tcBorders>
            <w:vAlign w:val="bottom"/>
          </w:tcPr>
          <w:p w14:paraId="239C1E31" w14:textId="77777777" w:rsidR="003B3C94" w:rsidRPr="007575C4" w:rsidRDefault="003B3C94" w:rsidP="003F2C98">
            <w:pPr>
              <w:spacing w:after="0" w:line="259" w:lineRule="auto"/>
              <w:ind w:left="0" w:firstLine="0"/>
              <w:rPr>
                <w:sz w:val="24"/>
              </w:rPr>
            </w:pPr>
            <w:r w:rsidRPr="007575C4">
              <w:rPr>
                <w:sz w:val="24"/>
              </w:rPr>
              <w:t xml:space="preserve">Introducing just </w:t>
            </w:r>
            <w:proofErr w:type="spellStart"/>
            <w:r w:rsidRPr="007575C4">
              <w:rPr>
                <w:sz w:val="24"/>
              </w:rPr>
              <w:t>sustainabilities</w:t>
            </w:r>
            <w:proofErr w:type="spellEnd"/>
            <w:r w:rsidRPr="007575C4">
              <w:rPr>
                <w:sz w:val="24"/>
              </w:rPr>
              <w:t xml:space="preserve"> II </w:t>
            </w:r>
          </w:p>
        </w:tc>
        <w:tc>
          <w:tcPr>
            <w:tcW w:w="2160" w:type="dxa"/>
            <w:tcBorders>
              <w:top w:val="single" w:sz="6" w:space="0" w:color="000000"/>
              <w:left w:val="single" w:sz="6" w:space="0" w:color="000000"/>
              <w:bottom w:val="single" w:sz="6" w:space="0" w:color="000000"/>
              <w:right w:val="single" w:sz="6" w:space="0" w:color="000000"/>
            </w:tcBorders>
            <w:vAlign w:val="bottom"/>
          </w:tcPr>
          <w:p w14:paraId="373F0462" w14:textId="77777777" w:rsidR="003B3C94" w:rsidRPr="007575C4" w:rsidRDefault="003B3C94" w:rsidP="003F2C98">
            <w:pPr>
              <w:spacing w:after="0" w:line="259" w:lineRule="auto"/>
              <w:ind w:left="0" w:firstLine="0"/>
              <w:rPr>
                <w:sz w:val="24"/>
              </w:rPr>
            </w:pPr>
            <w:r w:rsidRPr="007575C4">
              <w:rPr>
                <w:sz w:val="24"/>
              </w:rPr>
              <w:t xml:space="preserve"> </w:t>
            </w:r>
          </w:p>
        </w:tc>
      </w:tr>
      <w:tr w:rsidR="003B3C94" w:rsidRPr="007575C4" w14:paraId="2AD71975" w14:textId="77777777" w:rsidTr="003F2C98">
        <w:trPr>
          <w:trHeight w:val="555"/>
        </w:trPr>
        <w:tc>
          <w:tcPr>
            <w:tcW w:w="1020" w:type="dxa"/>
            <w:tcBorders>
              <w:top w:val="single" w:sz="6" w:space="0" w:color="000000"/>
              <w:left w:val="single" w:sz="6" w:space="0" w:color="000000"/>
              <w:bottom w:val="single" w:sz="6" w:space="0" w:color="000000"/>
              <w:right w:val="single" w:sz="6" w:space="0" w:color="000000"/>
            </w:tcBorders>
            <w:vAlign w:val="bottom"/>
          </w:tcPr>
          <w:p w14:paraId="6D7DE2BD" w14:textId="77777777" w:rsidR="003B3C94" w:rsidRPr="007575C4" w:rsidRDefault="003B3C94" w:rsidP="003F2C98">
            <w:pPr>
              <w:spacing w:after="0" w:line="259" w:lineRule="auto"/>
              <w:ind w:left="0" w:firstLine="0"/>
              <w:rPr>
                <w:sz w:val="24"/>
              </w:rPr>
            </w:pPr>
            <w:r w:rsidRPr="007575C4">
              <w:rPr>
                <w:sz w:val="24"/>
              </w:rPr>
              <w:lastRenderedPageBreak/>
              <w:t xml:space="preserve">4 </w:t>
            </w:r>
          </w:p>
        </w:tc>
        <w:tc>
          <w:tcPr>
            <w:tcW w:w="1140" w:type="dxa"/>
            <w:tcBorders>
              <w:top w:val="single" w:sz="6" w:space="0" w:color="000000"/>
              <w:left w:val="single" w:sz="6" w:space="0" w:color="000000"/>
              <w:bottom w:val="single" w:sz="6" w:space="0" w:color="000000"/>
              <w:right w:val="single" w:sz="6" w:space="0" w:color="000000"/>
            </w:tcBorders>
            <w:vAlign w:val="bottom"/>
          </w:tcPr>
          <w:p w14:paraId="11704DB2" w14:textId="0E8CDFFC" w:rsidR="003B3C94" w:rsidRPr="007575C4" w:rsidRDefault="00AC239C" w:rsidP="003F2C98">
            <w:pPr>
              <w:spacing w:after="0" w:line="259" w:lineRule="auto"/>
              <w:ind w:left="0" w:firstLine="0"/>
              <w:rPr>
                <w:sz w:val="24"/>
              </w:rPr>
            </w:pPr>
            <w:r w:rsidRPr="007575C4">
              <w:rPr>
                <w:sz w:val="24"/>
              </w:rPr>
              <w:t>Feb 25</w:t>
            </w:r>
            <w:r w:rsidR="003B3C94" w:rsidRPr="007575C4">
              <w:rPr>
                <w:sz w:val="24"/>
              </w:rPr>
              <w:t xml:space="preserve"> </w:t>
            </w:r>
          </w:p>
        </w:tc>
        <w:tc>
          <w:tcPr>
            <w:tcW w:w="4320" w:type="dxa"/>
            <w:tcBorders>
              <w:top w:val="single" w:sz="6" w:space="0" w:color="000000"/>
              <w:left w:val="single" w:sz="6" w:space="0" w:color="000000"/>
              <w:bottom w:val="single" w:sz="6" w:space="0" w:color="000000"/>
              <w:right w:val="single" w:sz="6" w:space="0" w:color="000000"/>
            </w:tcBorders>
            <w:vAlign w:val="bottom"/>
          </w:tcPr>
          <w:p w14:paraId="1C6161D5" w14:textId="77777777" w:rsidR="003B3C94" w:rsidRPr="007575C4" w:rsidRDefault="003B3C94" w:rsidP="003F2C98">
            <w:pPr>
              <w:spacing w:after="0" w:line="259" w:lineRule="auto"/>
              <w:ind w:left="0" w:firstLine="0"/>
              <w:rPr>
                <w:sz w:val="24"/>
              </w:rPr>
            </w:pPr>
            <w:r w:rsidRPr="007575C4">
              <w:rPr>
                <w:sz w:val="24"/>
              </w:rPr>
              <w:t xml:space="preserve">What are sustainable communities? </w:t>
            </w:r>
          </w:p>
        </w:tc>
        <w:tc>
          <w:tcPr>
            <w:tcW w:w="2160" w:type="dxa"/>
            <w:tcBorders>
              <w:top w:val="single" w:sz="6" w:space="0" w:color="000000"/>
              <w:left w:val="single" w:sz="6" w:space="0" w:color="000000"/>
              <w:bottom w:val="single" w:sz="6" w:space="0" w:color="000000"/>
              <w:right w:val="single" w:sz="6" w:space="0" w:color="000000"/>
            </w:tcBorders>
            <w:vAlign w:val="bottom"/>
          </w:tcPr>
          <w:p w14:paraId="5EF2FCBF" w14:textId="77777777" w:rsidR="003B3C94" w:rsidRPr="007575C4" w:rsidRDefault="003B3C94" w:rsidP="003F2C98">
            <w:pPr>
              <w:spacing w:after="0" w:line="259" w:lineRule="auto"/>
              <w:ind w:left="0" w:firstLine="0"/>
              <w:rPr>
                <w:sz w:val="24"/>
              </w:rPr>
            </w:pPr>
            <w:r w:rsidRPr="007575C4">
              <w:rPr>
                <w:sz w:val="24"/>
              </w:rPr>
              <w:t xml:space="preserve"> </w:t>
            </w:r>
          </w:p>
        </w:tc>
      </w:tr>
      <w:tr w:rsidR="003B3C94" w:rsidRPr="007575C4" w14:paraId="1188F471" w14:textId="77777777" w:rsidTr="003F2C98">
        <w:trPr>
          <w:trHeight w:val="885"/>
        </w:trPr>
        <w:tc>
          <w:tcPr>
            <w:tcW w:w="1020" w:type="dxa"/>
            <w:tcBorders>
              <w:top w:val="single" w:sz="6" w:space="0" w:color="000000"/>
              <w:left w:val="single" w:sz="6" w:space="0" w:color="000000"/>
              <w:bottom w:val="single" w:sz="6" w:space="0" w:color="000000"/>
              <w:right w:val="single" w:sz="6" w:space="0" w:color="000000"/>
            </w:tcBorders>
          </w:tcPr>
          <w:p w14:paraId="18F870D4" w14:textId="77777777" w:rsidR="003B3C94" w:rsidRPr="007575C4" w:rsidRDefault="003B3C94" w:rsidP="003F2C98">
            <w:pPr>
              <w:spacing w:after="0" w:line="259" w:lineRule="auto"/>
              <w:ind w:left="0" w:firstLine="0"/>
              <w:rPr>
                <w:sz w:val="24"/>
              </w:rPr>
            </w:pPr>
            <w:r w:rsidRPr="007575C4">
              <w:rPr>
                <w:sz w:val="24"/>
              </w:rPr>
              <w:t xml:space="preserve">5 </w:t>
            </w:r>
          </w:p>
        </w:tc>
        <w:tc>
          <w:tcPr>
            <w:tcW w:w="1140" w:type="dxa"/>
            <w:tcBorders>
              <w:top w:val="single" w:sz="6" w:space="0" w:color="000000"/>
              <w:left w:val="single" w:sz="6" w:space="0" w:color="000000"/>
              <w:bottom w:val="single" w:sz="6" w:space="0" w:color="000000"/>
              <w:right w:val="single" w:sz="6" w:space="0" w:color="000000"/>
            </w:tcBorders>
          </w:tcPr>
          <w:p w14:paraId="0E0D27E5" w14:textId="141958B7" w:rsidR="003B3C94" w:rsidRPr="007575C4" w:rsidRDefault="00AC239C" w:rsidP="003F2C98">
            <w:pPr>
              <w:spacing w:after="0" w:line="259" w:lineRule="auto"/>
              <w:ind w:left="0" w:firstLine="0"/>
              <w:rPr>
                <w:sz w:val="24"/>
              </w:rPr>
            </w:pPr>
            <w:r w:rsidRPr="007575C4">
              <w:rPr>
                <w:sz w:val="24"/>
              </w:rPr>
              <w:t>March 4</w:t>
            </w:r>
          </w:p>
        </w:tc>
        <w:tc>
          <w:tcPr>
            <w:tcW w:w="4320" w:type="dxa"/>
            <w:tcBorders>
              <w:top w:val="single" w:sz="6" w:space="0" w:color="000000"/>
              <w:left w:val="single" w:sz="6" w:space="0" w:color="000000"/>
              <w:bottom w:val="single" w:sz="6" w:space="0" w:color="000000"/>
              <w:right w:val="single" w:sz="6" w:space="0" w:color="000000"/>
            </w:tcBorders>
            <w:vAlign w:val="bottom"/>
          </w:tcPr>
          <w:p w14:paraId="29C03C7B" w14:textId="77777777" w:rsidR="003B3C94" w:rsidRPr="007575C4" w:rsidRDefault="003B3C94" w:rsidP="003F2C98">
            <w:pPr>
              <w:spacing w:after="0" w:line="259" w:lineRule="auto"/>
              <w:ind w:left="0" w:firstLine="0"/>
              <w:rPr>
                <w:sz w:val="24"/>
              </w:rPr>
            </w:pPr>
            <w:r w:rsidRPr="007575C4">
              <w:rPr>
                <w:sz w:val="24"/>
              </w:rPr>
              <w:t xml:space="preserve">Towards sustainable communities: tools and techniques I: Overview </w:t>
            </w:r>
          </w:p>
        </w:tc>
        <w:tc>
          <w:tcPr>
            <w:tcW w:w="2160" w:type="dxa"/>
            <w:tcBorders>
              <w:top w:val="single" w:sz="6" w:space="0" w:color="000000"/>
              <w:left w:val="single" w:sz="6" w:space="0" w:color="000000"/>
              <w:bottom w:val="single" w:sz="6" w:space="0" w:color="000000"/>
              <w:right w:val="single" w:sz="6" w:space="0" w:color="000000"/>
            </w:tcBorders>
          </w:tcPr>
          <w:p w14:paraId="4EDD0EAD" w14:textId="77777777" w:rsidR="003B3C94" w:rsidRPr="007575C4" w:rsidRDefault="003B3C94" w:rsidP="003F2C98">
            <w:pPr>
              <w:spacing w:after="0" w:line="259" w:lineRule="auto"/>
              <w:ind w:left="0" w:firstLine="0"/>
              <w:rPr>
                <w:sz w:val="24"/>
              </w:rPr>
            </w:pPr>
            <w:r w:rsidRPr="007575C4">
              <w:rPr>
                <w:sz w:val="24"/>
              </w:rPr>
              <w:t xml:space="preserve"> </w:t>
            </w:r>
          </w:p>
        </w:tc>
      </w:tr>
      <w:tr w:rsidR="003B3C94" w:rsidRPr="007575C4" w14:paraId="00ADB89F" w14:textId="77777777" w:rsidTr="003F2C98">
        <w:trPr>
          <w:trHeight w:val="1215"/>
        </w:trPr>
        <w:tc>
          <w:tcPr>
            <w:tcW w:w="1020" w:type="dxa"/>
            <w:tcBorders>
              <w:top w:val="single" w:sz="6" w:space="0" w:color="000000"/>
              <w:left w:val="single" w:sz="6" w:space="0" w:color="000000"/>
              <w:bottom w:val="single" w:sz="6" w:space="0" w:color="000000"/>
              <w:right w:val="single" w:sz="6" w:space="0" w:color="000000"/>
            </w:tcBorders>
          </w:tcPr>
          <w:p w14:paraId="4E16549D" w14:textId="77777777" w:rsidR="003B3C94" w:rsidRPr="007575C4" w:rsidRDefault="003B3C94" w:rsidP="003F2C98">
            <w:pPr>
              <w:spacing w:after="0" w:line="259" w:lineRule="auto"/>
              <w:ind w:left="0" w:firstLine="0"/>
              <w:rPr>
                <w:sz w:val="24"/>
              </w:rPr>
            </w:pPr>
            <w:r w:rsidRPr="007575C4">
              <w:rPr>
                <w:sz w:val="24"/>
              </w:rPr>
              <w:t xml:space="preserve">6 </w:t>
            </w:r>
          </w:p>
        </w:tc>
        <w:tc>
          <w:tcPr>
            <w:tcW w:w="1140" w:type="dxa"/>
            <w:tcBorders>
              <w:top w:val="single" w:sz="6" w:space="0" w:color="000000"/>
              <w:left w:val="single" w:sz="6" w:space="0" w:color="000000"/>
              <w:bottom w:val="single" w:sz="6" w:space="0" w:color="000000"/>
              <w:right w:val="single" w:sz="6" w:space="0" w:color="000000"/>
            </w:tcBorders>
          </w:tcPr>
          <w:p w14:paraId="49B8E267" w14:textId="78A0E670" w:rsidR="003B3C94" w:rsidRPr="007575C4" w:rsidRDefault="00AC239C" w:rsidP="003F2C98">
            <w:pPr>
              <w:spacing w:after="0" w:line="259" w:lineRule="auto"/>
              <w:ind w:left="0" w:firstLine="0"/>
              <w:rPr>
                <w:sz w:val="24"/>
              </w:rPr>
            </w:pPr>
            <w:r w:rsidRPr="007575C4">
              <w:rPr>
                <w:sz w:val="24"/>
              </w:rPr>
              <w:t>March 11</w:t>
            </w:r>
          </w:p>
        </w:tc>
        <w:tc>
          <w:tcPr>
            <w:tcW w:w="4320" w:type="dxa"/>
            <w:tcBorders>
              <w:top w:val="single" w:sz="6" w:space="0" w:color="000000"/>
              <w:left w:val="single" w:sz="6" w:space="0" w:color="000000"/>
              <w:bottom w:val="single" w:sz="6" w:space="0" w:color="000000"/>
              <w:right w:val="single" w:sz="6" w:space="0" w:color="000000"/>
            </w:tcBorders>
            <w:vAlign w:val="bottom"/>
          </w:tcPr>
          <w:p w14:paraId="54D25B50" w14:textId="77777777" w:rsidR="003B3C94" w:rsidRPr="007575C4" w:rsidRDefault="003B3C94" w:rsidP="003F2C98">
            <w:pPr>
              <w:spacing w:after="0" w:line="259" w:lineRule="auto"/>
              <w:ind w:left="0" w:firstLine="0"/>
              <w:rPr>
                <w:sz w:val="24"/>
              </w:rPr>
            </w:pPr>
            <w:r w:rsidRPr="007575C4">
              <w:rPr>
                <w:sz w:val="24"/>
              </w:rPr>
              <w:t xml:space="preserve">Tools and techniques II: </w:t>
            </w:r>
          </w:p>
          <w:p w14:paraId="2505FA5C" w14:textId="77777777" w:rsidR="003B3C94" w:rsidRPr="007575C4" w:rsidRDefault="003B3C94" w:rsidP="003F2C98">
            <w:pPr>
              <w:spacing w:after="0" w:line="259" w:lineRule="auto"/>
              <w:ind w:left="0" w:firstLine="0"/>
              <w:rPr>
                <w:sz w:val="24"/>
              </w:rPr>
            </w:pPr>
            <w:r w:rsidRPr="007575C4">
              <w:rPr>
                <w:sz w:val="24"/>
              </w:rPr>
              <w:t xml:space="preserve">Communication tools and </w:t>
            </w:r>
          </w:p>
          <w:p w14:paraId="71625D48" w14:textId="77777777" w:rsidR="003B3C94" w:rsidRPr="007575C4" w:rsidRDefault="003B3C94" w:rsidP="003F2C98">
            <w:pPr>
              <w:spacing w:after="0" w:line="259" w:lineRule="auto"/>
              <w:ind w:left="0" w:firstLine="0"/>
              <w:rPr>
                <w:sz w:val="24"/>
              </w:rPr>
            </w:pPr>
            <w:r w:rsidRPr="007575C4">
              <w:rPr>
                <w:sz w:val="24"/>
              </w:rPr>
              <w:t xml:space="preserve">Sustainability Indicators </w:t>
            </w:r>
          </w:p>
        </w:tc>
        <w:tc>
          <w:tcPr>
            <w:tcW w:w="2160" w:type="dxa"/>
            <w:tcBorders>
              <w:top w:val="single" w:sz="6" w:space="0" w:color="000000"/>
              <w:left w:val="single" w:sz="6" w:space="0" w:color="000000"/>
              <w:bottom w:val="single" w:sz="6" w:space="0" w:color="000000"/>
              <w:right w:val="single" w:sz="6" w:space="0" w:color="000000"/>
            </w:tcBorders>
          </w:tcPr>
          <w:p w14:paraId="65A18665" w14:textId="77777777" w:rsidR="003B3C94" w:rsidRPr="007575C4" w:rsidRDefault="003B3C94" w:rsidP="003F2C98">
            <w:pPr>
              <w:spacing w:after="0" w:line="259" w:lineRule="auto"/>
              <w:ind w:left="0" w:firstLine="0"/>
              <w:rPr>
                <w:sz w:val="24"/>
              </w:rPr>
            </w:pPr>
            <w:r w:rsidRPr="007575C4">
              <w:rPr>
                <w:sz w:val="24"/>
              </w:rPr>
              <w:t xml:space="preserve"> </w:t>
            </w:r>
          </w:p>
        </w:tc>
      </w:tr>
      <w:tr w:rsidR="003B3C94" w:rsidRPr="007575C4" w14:paraId="4221C579" w14:textId="77777777" w:rsidTr="003F2C98">
        <w:trPr>
          <w:trHeight w:val="885"/>
        </w:trPr>
        <w:tc>
          <w:tcPr>
            <w:tcW w:w="1020" w:type="dxa"/>
            <w:tcBorders>
              <w:top w:val="single" w:sz="6" w:space="0" w:color="000000"/>
              <w:left w:val="single" w:sz="6" w:space="0" w:color="000000"/>
              <w:bottom w:val="single" w:sz="6" w:space="0" w:color="000000"/>
              <w:right w:val="single" w:sz="6" w:space="0" w:color="000000"/>
            </w:tcBorders>
          </w:tcPr>
          <w:p w14:paraId="23905CC4" w14:textId="77777777" w:rsidR="003B3C94" w:rsidRPr="007575C4" w:rsidRDefault="003B3C94" w:rsidP="003F2C98">
            <w:pPr>
              <w:spacing w:after="0" w:line="259" w:lineRule="auto"/>
              <w:ind w:left="0" w:firstLine="0"/>
              <w:rPr>
                <w:sz w:val="24"/>
              </w:rPr>
            </w:pPr>
            <w:r w:rsidRPr="007575C4">
              <w:rPr>
                <w:sz w:val="24"/>
              </w:rPr>
              <w:t xml:space="preserve">7 </w:t>
            </w:r>
          </w:p>
        </w:tc>
        <w:tc>
          <w:tcPr>
            <w:tcW w:w="1140" w:type="dxa"/>
            <w:tcBorders>
              <w:top w:val="single" w:sz="6" w:space="0" w:color="000000"/>
              <w:left w:val="single" w:sz="6" w:space="0" w:color="000000"/>
              <w:bottom w:val="single" w:sz="6" w:space="0" w:color="000000"/>
              <w:right w:val="single" w:sz="6" w:space="0" w:color="000000"/>
            </w:tcBorders>
          </w:tcPr>
          <w:p w14:paraId="74439D19" w14:textId="24C6004E" w:rsidR="003B3C94" w:rsidRPr="007575C4" w:rsidRDefault="00AC239C" w:rsidP="003F2C98">
            <w:pPr>
              <w:spacing w:after="0" w:line="259" w:lineRule="auto"/>
              <w:ind w:left="0" w:firstLine="0"/>
              <w:rPr>
                <w:sz w:val="24"/>
              </w:rPr>
            </w:pPr>
            <w:r w:rsidRPr="007575C4">
              <w:rPr>
                <w:sz w:val="24"/>
              </w:rPr>
              <w:t>March 18</w:t>
            </w:r>
          </w:p>
        </w:tc>
        <w:tc>
          <w:tcPr>
            <w:tcW w:w="4320" w:type="dxa"/>
            <w:tcBorders>
              <w:top w:val="single" w:sz="6" w:space="0" w:color="000000"/>
              <w:left w:val="single" w:sz="6" w:space="0" w:color="000000"/>
              <w:bottom w:val="single" w:sz="6" w:space="0" w:color="000000"/>
              <w:right w:val="single" w:sz="6" w:space="0" w:color="000000"/>
            </w:tcBorders>
            <w:vAlign w:val="bottom"/>
          </w:tcPr>
          <w:p w14:paraId="60EEC1E0" w14:textId="77777777" w:rsidR="003B3C94" w:rsidRPr="007575C4" w:rsidRDefault="003B3C94" w:rsidP="003F2C98">
            <w:pPr>
              <w:spacing w:after="0" w:line="259" w:lineRule="auto"/>
              <w:ind w:left="0" w:right="33" w:firstLine="0"/>
              <w:rPr>
                <w:sz w:val="24"/>
              </w:rPr>
            </w:pPr>
            <w:r w:rsidRPr="007575C4">
              <w:rPr>
                <w:sz w:val="24"/>
              </w:rPr>
              <w:t xml:space="preserve">Sustainable Development in Planning and Policymaking </w:t>
            </w:r>
          </w:p>
        </w:tc>
        <w:tc>
          <w:tcPr>
            <w:tcW w:w="2160" w:type="dxa"/>
            <w:tcBorders>
              <w:top w:val="single" w:sz="6" w:space="0" w:color="000000"/>
              <w:left w:val="single" w:sz="6" w:space="0" w:color="000000"/>
              <w:bottom w:val="single" w:sz="6" w:space="0" w:color="000000"/>
              <w:right w:val="single" w:sz="6" w:space="0" w:color="000000"/>
            </w:tcBorders>
          </w:tcPr>
          <w:p w14:paraId="4290A549" w14:textId="77777777" w:rsidR="003B3C94" w:rsidRPr="007575C4" w:rsidRDefault="003B3C94" w:rsidP="003F2C98">
            <w:pPr>
              <w:spacing w:after="0" w:line="259" w:lineRule="auto"/>
              <w:ind w:left="0" w:firstLine="0"/>
              <w:rPr>
                <w:sz w:val="24"/>
              </w:rPr>
            </w:pPr>
            <w:r w:rsidRPr="007575C4">
              <w:rPr>
                <w:sz w:val="24"/>
              </w:rPr>
              <w:t xml:space="preserve"> </w:t>
            </w:r>
          </w:p>
        </w:tc>
      </w:tr>
      <w:tr w:rsidR="003B3C94" w:rsidRPr="007575C4" w14:paraId="3EA341B2" w14:textId="77777777" w:rsidTr="003F2C98">
        <w:trPr>
          <w:trHeight w:val="555"/>
        </w:trPr>
        <w:tc>
          <w:tcPr>
            <w:tcW w:w="1020" w:type="dxa"/>
            <w:tcBorders>
              <w:top w:val="single" w:sz="6" w:space="0" w:color="000000"/>
              <w:left w:val="single" w:sz="6" w:space="0" w:color="000000"/>
              <w:bottom w:val="single" w:sz="6" w:space="0" w:color="000000"/>
              <w:right w:val="single" w:sz="6" w:space="0" w:color="000000"/>
            </w:tcBorders>
            <w:vAlign w:val="bottom"/>
          </w:tcPr>
          <w:p w14:paraId="24A198A3" w14:textId="77777777" w:rsidR="003B3C94" w:rsidRPr="007575C4" w:rsidRDefault="003B3C94" w:rsidP="003F2C98">
            <w:pPr>
              <w:spacing w:after="0" w:line="259" w:lineRule="auto"/>
              <w:ind w:left="0" w:firstLine="0"/>
              <w:rPr>
                <w:sz w:val="24"/>
              </w:rPr>
            </w:pPr>
            <w:r w:rsidRPr="007575C4">
              <w:rPr>
                <w:sz w:val="24"/>
              </w:rPr>
              <w:t xml:space="preserve">8 </w:t>
            </w:r>
          </w:p>
        </w:tc>
        <w:tc>
          <w:tcPr>
            <w:tcW w:w="1140" w:type="dxa"/>
            <w:tcBorders>
              <w:top w:val="single" w:sz="6" w:space="0" w:color="000000"/>
              <w:left w:val="single" w:sz="6" w:space="0" w:color="000000"/>
              <w:bottom w:val="single" w:sz="6" w:space="0" w:color="000000"/>
              <w:right w:val="single" w:sz="6" w:space="0" w:color="000000"/>
            </w:tcBorders>
            <w:vAlign w:val="bottom"/>
          </w:tcPr>
          <w:p w14:paraId="66696B59" w14:textId="0297D3CA" w:rsidR="003B3C94" w:rsidRPr="007575C4" w:rsidRDefault="00AC239C" w:rsidP="003F2C98">
            <w:pPr>
              <w:spacing w:after="0" w:line="259" w:lineRule="auto"/>
              <w:ind w:left="0" w:firstLine="0"/>
              <w:rPr>
                <w:sz w:val="24"/>
              </w:rPr>
            </w:pPr>
            <w:r w:rsidRPr="007575C4">
              <w:rPr>
                <w:sz w:val="24"/>
              </w:rPr>
              <w:t>March 25</w:t>
            </w:r>
          </w:p>
        </w:tc>
        <w:tc>
          <w:tcPr>
            <w:tcW w:w="4320" w:type="dxa"/>
            <w:tcBorders>
              <w:top w:val="single" w:sz="6" w:space="0" w:color="000000"/>
              <w:left w:val="single" w:sz="6" w:space="0" w:color="000000"/>
              <w:bottom w:val="single" w:sz="6" w:space="0" w:color="000000"/>
              <w:right w:val="single" w:sz="6" w:space="0" w:color="000000"/>
            </w:tcBorders>
            <w:vAlign w:val="bottom"/>
          </w:tcPr>
          <w:p w14:paraId="75480FC4" w14:textId="77777777" w:rsidR="003B3C94" w:rsidRPr="007575C4" w:rsidRDefault="003B3C94" w:rsidP="003F2C98">
            <w:pPr>
              <w:spacing w:after="0" w:line="259" w:lineRule="auto"/>
              <w:ind w:left="0" w:firstLine="0"/>
              <w:rPr>
                <w:sz w:val="24"/>
              </w:rPr>
            </w:pPr>
            <w:r w:rsidRPr="007575C4">
              <w:rPr>
                <w:sz w:val="24"/>
              </w:rPr>
              <w:t xml:space="preserve">Food and sustainable communities </w:t>
            </w:r>
          </w:p>
        </w:tc>
        <w:tc>
          <w:tcPr>
            <w:tcW w:w="2160" w:type="dxa"/>
            <w:tcBorders>
              <w:top w:val="single" w:sz="6" w:space="0" w:color="000000"/>
              <w:left w:val="single" w:sz="6" w:space="0" w:color="000000"/>
              <w:bottom w:val="single" w:sz="6" w:space="0" w:color="000000"/>
              <w:right w:val="single" w:sz="6" w:space="0" w:color="000000"/>
            </w:tcBorders>
            <w:vAlign w:val="bottom"/>
          </w:tcPr>
          <w:p w14:paraId="6891DB9F" w14:textId="77777777" w:rsidR="003B3C94" w:rsidRPr="007575C4" w:rsidRDefault="003B3C94" w:rsidP="003F2C98">
            <w:pPr>
              <w:spacing w:after="0" w:line="259" w:lineRule="auto"/>
              <w:ind w:left="0" w:firstLine="0"/>
              <w:rPr>
                <w:sz w:val="24"/>
              </w:rPr>
            </w:pPr>
            <w:r w:rsidRPr="007575C4">
              <w:rPr>
                <w:sz w:val="24"/>
              </w:rPr>
              <w:t xml:space="preserve"> </w:t>
            </w:r>
          </w:p>
        </w:tc>
      </w:tr>
      <w:tr w:rsidR="003B3C94" w:rsidRPr="007575C4" w14:paraId="40D1ED37" w14:textId="77777777" w:rsidTr="003F2C98">
        <w:trPr>
          <w:trHeight w:val="885"/>
        </w:trPr>
        <w:tc>
          <w:tcPr>
            <w:tcW w:w="1020" w:type="dxa"/>
            <w:tcBorders>
              <w:top w:val="single" w:sz="6" w:space="0" w:color="000000"/>
              <w:left w:val="single" w:sz="6" w:space="0" w:color="000000"/>
              <w:bottom w:val="single" w:sz="6" w:space="0" w:color="000000"/>
              <w:right w:val="single" w:sz="6" w:space="0" w:color="000000"/>
            </w:tcBorders>
          </w:tcPr>
          <w:p w14:paraId="181C28D3" w14:textId="77777777" w:rsidR="003B3C94" w:rsidRPr="007575C4" w:rsidRDefault="003B3C94" w:rsidP="003F2C98">
            <w:pPr>
              <w:spacing w:after="0" w:line="259" w:lineRule="auto"/>
              <w:ind w:left="0" w:firstLine="0"/>
              <w:rPr>
                <w:sz w:val="24"/>
              </w:rPr>
            </w:pPr>
            <w:r w:rsidRPr="007575C4">
              <w:rPr>
                <w:sz w:val="24"/>
              </w:rPr>
              <w:t xml:space="preserve">9 </w:t>
            </w:r>
          </w:p>
        </w:tc>
        <w:tc>
          <w:tcPr>
            <w:tcW w:w="1140" w:type="dxa"/>
            <w:tcBorders>
              <w:top w:val="single" w:sz="6" w:space="0" w:color="000000"/>
              <w:left w:val="single" w:sz="6" w:space="0" w:color="000000"/>
              <w:bottom w:val="single" w:sz="6" w:space="0" w:color="000000"/>
              <w:right w:val="single" w:sz="6" w:space="0" w:color="000000"/>
            </w:tcBorders>
          </w:tcPr>
          <w:p w14:paraId="0B56F45B" w14:textId="6820B6C7" w:rsidR="003B3C94" w:rsidRPr="007575C4" w:rsidRDefault="00AC239C" w:rsidP="003F2C98">
            <w:pPr>
              <w:spacing w:after="0" w:line="259" w:lineRule="auto"/>
              <w:ind w:left="0" w:firstLine="0"/>
              <w:rPr>
                <w:sz w:val="24"/>
              </w:rPr>
            </w:pPr>
            <w:r w:rsidRPr="007575C4">
              <w:rPr>
                <w:sz w:val="24"/>
              </w:rPr>
              <w:t>April 1</w:t>
            </w:r>
          </w:p>
        </w:tc>
        <w:tc>
          <w:tcPr>
            <w:tcW w:w="4320" w:type="dxa"/>
            <w:tcBorders>
              <w:top w:val="single" w:sz="6" w:space="0" w:color="000000"/>
              <w:left w:val="single" w:sz="6" w:space="0" w:color="000000"/>
              <w:bottom w:val="single" w:sz="6" w:space="0" w:color="000000"/>
              <w:right w:val="single" w:sz="6" w:space="0" w:color="000000"/>
            </w:tcBorders>
            <w:vAlign w:val="bottom"/>
          </w:tcPr>
          <w:p w14:paraId="21E90866" w14:textId="77777777" w:rsidR="003B3C94" w:rsidRPr="007575C4" w:rsidRDefault="003B3C94" w:rsidP="003F2C98">
            <w:pPr>
              <w:spacing w:after="0" w:line="259" w:lineRule="auto"/>
              <w:ind w:left="0" w:firstLine="0"/>
              <w:rPr>
                <w:sz w:val="24"/>
              </w:rPr>
            </w:pPr>
            <w:r w:rsidRPr="007575C4">
              <w:rPr>
                <w:sz w:val="24"/>
              </w:rPr>
              <w:t xml:space="preserve">Place-making and sustainable communities </w:t>
            </w:r>
          </w:p>
        </w:tc>
        <w:tc>
          <w:tcPr>
            <w:tcW w:w="2160" w:type="dxa"/>
            <w:tcBorders>
              <w:top w:val="single" w:sz="6" w:space="0" w:color="000000"/>
              <w:left w:val="single" w:sz="6" w:space="0" w:color="000000"/>
              <w:bottom w:val="single" w:sz="6" w:space="0" w:color="000000"/>
              <w:right w:val="single" w:sz="6" w:space="0" w:color="000000"/>
            </w:tcBorders>
          </w:tcPr>
          <w:p w14:paraId="03F3F385" w14:textId="77777777" w:rsidR="003B3C94" w:rsidRPr="007575C4" w:rsidRDefault="003B3C94" w:rsidP="003F2C98">
            <w:pPr>
              <w:spacing w:after="0" w:line="259" w:lineRule="auto"/>
              <w:ind w:left="0" w:firstLine="0"/>
              <w:rPr>
                <w:sz w:val="24"/>
              </w:rPr>
            </w:pPr>
            <w:r w:rsidRPr="007575C4">
              <w:rPr>
                <w:sz w:val="24"/>
              </w:rPr>
              <w:t xml:space="preserve"> </w:t>
            </w:r>
          </w:p>
        </w:tc>
      </w:tr>
      <w:tr w:rsidR="003B3C94" w:rsidRPr="007575C4" w14:paraId="1111FA8A" w14:textId="77777777" w:rsidTr="003F2C98">
        <w:trPr>
          <w:trHeight w:val="885"/>
        </w:trPr>
        <w:tc>
          <w:tcPr>
            <w:tcW w:w="1020" w:type="dxa"/>
            <w:tcBorders>
              <w:top w:val="single" w:sz="6" w:space="0" w:color="000000"/>
              <w:left w:val="single" w:sz="6" w:space="0" w:color="000000"/>
              <w:bottom w:val="single" w:sz="6" w:space="0" w:color="000000"/>
              <w:right w:val="single" w:sz="6" w:space="0" w:color="000000"/>
            </w:tcBorders>
          </w:tcPr>
          <w:p w14:paraId="20B6FD2F" w14:textId="77777777" w:rsidR="003B3C94" w:rsidRPr="007575C4" w:rsidRDefault="003B3C94" w:rsidP="003F2C98">
            <w:pPr>
              <w:spacing w:after="0" w:line="259" w:lineRule="auto"/>
              <w:ind w:left="0" w:firstLine="0"/>
              <w:rPr>
                <w:sz w:val="24"/>
              </w:rPr>
            </w:pPr>
            <w:r w:rsidRPr="007575C4">
              <w:rPr>
                <w:sz w:val="24"/>
              </w:rPr>
              <w:t xml:space="preserve">10 </w:t>
            </w:r>
          </w:p>
        </w:tc>
        <w:tc>
          <w:tcPr>
            <w:tcW w:w="1140" w:type="dxa"/>
            <w:tcBorders>
              <w:top w:val="single" w:sz="6" w:space="0" w:color="000000"/>
              <w:left w:val="single" w:sz="6" w:space="0" w:color="000000"/>
              <w:bottom w:val="single" w:sz="6" w:space="0" w:color="000000"/>
              <w:right w:val="single" w:sz="6" w:space="0" w:color="000000"/>
            </w:tcBorders>
          </w:tcPr>
          <w:p w14:paraId="271BC586" w14:textId="382BB401" w:rsidR="003B3C94" w:rsidRPr="007575C4" w:rsidRDefault="00AC239C" w:rsidP="003F2C98">
            <w:pPr>
              <w:spacing w:after="0" w:line="259" w:lineRule="auto"/>
              <w:ind w:left="0" w:firstLine="0"/>
              <w:rPr>
                <w:sz w:val="24"/>
              </w:rPr>
            </w:pPr>
            <w:r w:rsidRPr="007575C4">
              <w:rPr>
                <w:sz w:val="24"/>
              </w:rPr>
              <w:t>April 8</w:t>
            </w:r>
          </w:p>
        </w:tc>
        <w:tc>
          <w:tcPr>
            <w:tcW w:w="4320" w:type="dxa"/>
            <w:tcBorders>
              <w:top w:val="single" w:sz="6" w:space="0" w:color="000000"/>
              <w:left w:val="single" w:sz="6" w:space="0" w:color="000000"/>
              <w:bottom w:val="single" w:sz="6" w:space="0" w:color="000000"/>
              <w:right w:val="single" w:sz="6" w:space="0" w:color="000000"/>
            </w:tcBorders>
            <w:vAlign w:val="bottom"/>
          </w:tcPr>
          <w:p w14:paraId="6F756A29" w14:textId="77777777" w:rsidR="003B3C94" w:rsidRPr="007575C4" w:rsidRDefault="003B3C94" w:rsidP="003F2C98">
            <w:pPr>
              <w:spacing w:after="0" w:line="259" w:lineRule="auto"/>
              <w:ind w:left="0" w:firstLine="0"/>
              <w:rPr>
                <w:sz w:val="24"/>
              </w:rPr>
            </w:pPr>
            <w:r w:rsidRPr="007575C4">
              <w:rPr>
                <w:sz w:val="24"/>
              </w:rPr>
              <w:t xml:space="preserve">Culture, Space, Place and Sustainability </w:t>
            </w:r>
          </w:p>
        </w:tc>
        <w:tc>
          <w:tcPr>
            <w:tcW w:w="2160" w:type="dxa"/>
            <w:tcBorders>
              <w:top w:val="single" w:sz="6" w:space="0" w:color="000000"/>
              <w:left w:val="single" w:sz="6" w:space="0" w:color="000000"/>
              <w:bottom w:val="single" w:sz="6" w:space="0" w:color="000000"/>
              <w:right w:val="single" w:sz="6" w:space="0" w:color="000000"/>
            </w:tcBorders>
          </w:tcPr>
          <w:p w14:paraId="0676A7DA" w14:textId="77777777" w:rsidR="003B3C94" w:rsidRPr="007575C4" w:rsidRDefault="003B3C94" w:rsidP="003F2C98">
            <w:pPr>
              <w:spacing w:after="0" w:line="259" w:lineRule="auto"/>
              <w:ind w:left="0" w:firstLine="0"/>
              <w:rPr>
                <w:sz w:val="24"/>
              </w:rPr>
            </w:pPr>
            <w:r w:rsidRPr="007575C4">
              <w:rPr>
                <w:sz w:val="24"/>
              </w:rPr>
              <w:t xml:space="preserve"> </w:t>
            </w:r>
          </w:p>
        </w:tc>
      </w:tr>
      <w:tr w:rsidR="003B3C94" w:rsidRPr="007575C4" w14:paraId="76A6D807" w14:textId="77777777" w:rsidTr="003F2C98">
        <w:trPr>
          <w:trHeight w:val="885"/>
        </w:trPr>
        <w:tc>
          <w:tcPr>
            <w:tcW w:w="1020" w:type="dxa"/>
            <w:tcBorders>
              <w:top w:val="single" w:sz="6" w:space="0" w:color="000000"/>
              <w:left w:val="single" w:sz="6" w:space="0" w:color="000000"/>
              <w:bottom w:val="single" w:sz="6" w:space="0" w:color="000000"/>
              <w:right w:val="single" w:sz="6" w:space="0" w:color="000000"/>
            </w:tcBorders>
          </w:tcPr>
          <w:p w14:paraId="79C53747" w14:textId="77777777" w:rsidR="003B3C94" w:rsidRPr="007575C4" w:rsidRDefault="003B3C94" w:rsidP="003F2C98">
            <w:pPr>
              <w:spacing w:after="0" w:line="259" w:lineRule="auto"/>
              <w:ind w:left="0" w:firstLine="0"/>
              <w:rPr>
                <w:sz w:val="24"/>
              </w:rPr>
            </w:pPr>
            <w:r w:rsidRPr="007575C4">
              <w:rPr>
                <w:sz w:val="24"/>
              </w:rPr>
              <w:t xml:space="preserve">11 </w:t>
            </w:r>
          </w:p>
        </w:tc>
        <w:tc>
          <w:tcPr>
            <w:tcW w:w="1140" w:type="dxa"/>
            <w:tcBorders>
              <w:top w:val="single" w:sz="6" w:space="0" w:color="000000"/>
              <w:left w:val="single" w:sz="6" w:space="0" w:color="000000"/>
              <w:bottom w:val="single" w:sz="6" w:space="0" w:color="000000"/>
              <w:right w:val="single" w:sz="6" w:space="0" w:color="000000"/>
            </w:tcBorders>
          </w:tcPr>
          <w:p w14:paraId="1DE69302" w14:textId="76E5F888" w:rsidR="003B3C94" w:rsidRPr="007575C4" w:rsidRDefault="003B3C94" w:rsidP="003F2C98">
            <w:pPr>
              <w:spacing w:after="0" w:line="259" w:lineRule="auto"/>
              <w:ind w:left="0" w:firstLine="0"/>
              <w:rPr>
                <w:sz w:val="24"/>
              </w:rPr>
            </w:pPr>
            <w:r w:rsidRPr="007575C4">
              <w:rPr>
                <w:sz w:val="24"/>
              </w:rPr>
              <w:t xml:space="preserve">April </w:t>
            </w:r>
            <w:r w:rsidR="00AC239C" w:rsidRPr="007575C4">
              <w:rPr>
                <w:sz w:val="24"/>
              </w:rPr>
              <w:t>15</w:t>
            </w:r>
            <w:r w:rsidRPr="007575C4">
              <w:rPr>
                <w:sz w:val="24"/>
              </w:rPr>
              <w:t xml:space="preserve"> </w:t>
            </w:r>
          </w:p>
        </w:tc>
        <w:tc>
          <w:tcPr>
            <w:tcW w:w="4320" w:type="dxa"/>
            <w:tcBorders>
              <w:top w:val="single" w:sz="6" w:space="0" w:color="000000"/>
              <w:left w:val="single" w:sz="6" w:space="0" w:color="000000"/>
              <w:bottom w:val="single" w:sz="6" w:space="0" w:color="000000"/>
              <w:right w:val="single" w:sz="6" w:space="0" w:color="000000"/>
            </w:tcBorders>
            <w:vAlign w:val="bottom"/>
          </w:tcPr>
          <w:p w14:paraId="31A28314" w14:textId="77777777" w:rsidR="003B3C94" w:rsidRPr="007575C4" w:rsidRDefault="003B3C94" w:rsidP="003F2C98">
            <w:pPr>
              <w:spacing w:after="0" w:line="259" w:lineRule="auto"/>
              <w:ind w:left="0" w:firstLine="0"/>
              <w:rPr>
                <w:sz w:val="24"/>
              </w:rPr>
            </w:pPr>
            <w:r w:rsidRPr="007575C4">
              <w:rPr>
                <w:sz w:val="24"/>
              </w:rPr>
              <w:t xml:space="preserve">Green Cities, Sustainable Cities = Gentrified Cities? </w:t>
            </w:r>
          </w:p>
        </w:tc>
        <w:tc>
          <w:tcPr>
            <w:tcW w:w="2160" w:type="dxa"/>
            <w:tcBorders>
              <w:top w:val="single" w:sz="6" w:space="0" w:color="000000"/>
              <w:left w:val="single" w:sz="6" w:space="0" w:color="000000"/>
              <w:bottom w:val="single" w:sz="6" w:space="0" w:color="000000"/>
              <w:right w:val="single" w:sz="6" w:space="0" w:color="000000"/>
            </w:tcBorders>
            <w:vAlign w:val="bottom"/>
          </w:tcPr>
          <w:p w14:paraId="428B5774" w14:textId="77777777" w:rsidR="003B3C94" w:rsidRPr="007575C4" w:rsidRDefault="003B3C94" w:rsidP="003F2C98">
            <w:pPr>
              <w:spacing w:after="0" w:line="259" w:lineRule="auto"/>
              <w:ind w:left="0" w:firstLine="0"/>
              <w:rPr>
                <w:sz w:val="24"/>
              </w:rPr>
            </w:pPr>
            <w:r w:rsidRPr="007575C4">
              <w:rPr>
                <w:sz w:val="24"/>
              </w:rPr>
              <w:t xml:space="preserve">Aha! Chapter Due by 12pm </w:t>
            </w:r>
          </w:p>
        </w:tc>
      </w:tr>
      <w:tr w:rsidR="003B3C94" w:rsidRPr="007575C4" w14:paraId="65695426" w14:textId="77777777" w:rsidTr="003F2C98">
        <w:trPr>
          <w:trHeight w:val="885"/>
        </w:trPr>
        <w:tc>
          <w:tcPr>
            <w:tcW w:w="1020" w:type="dxa"/>
            <w:tcBorders>
              <w:top w:val="single" w:sz="6" w:space="0" w:color="000000"/>
              <w:left w:val="single" w:sz="6" w:space="0" w:color="000000"/>
              <w:bottom w:val="single" w:sz="6" w:space="0" w:color="000000"/>
              <w:right w:val="single" w:sz="6" w:space="0" w:color="000000"/>
            </w:tcBorders>
          </w:tcPr>
          <w:p w14:paraId="31E63304" w14:textId="77777777" w:rsidR="003B3C94" w:rsidRPr="007575C4" w:rsidRDefault="003B3C94" w:rsidP="003F2C98">
            <w:pPr>
              <w:spacing w:after="0" w:line="259" w:lineRule="auto"/>
              <w:ind w:left="0" w:firstLine="0"/>
              <w:rPr>
                <w:sz w:val="24"/>
              </w:rPr>
            </w:pPr>
            <w:r w:rsidRPr="007575C4">
              <w:rPr>
                <w:sz w:val="24"/>
              </w:rPr>
              <w:t xml:space="preserve">12 </w:t>
            </w:r>
          </w:p>
        </w:tc>
        <w:tc>
          <w:tcPr>
            <w:tcW w:w="1140" w:type="dxa"/>
            <w:tcBorders>
              <w:top w:val="single" w:sz="6" w:space="0" w:color="000000"/>
              <w:left w:val="single" w:sz="6" w:space="0" w:color="000000"/>
              <w:bottom w:val="single" w:sz="6" w:space="0" w:color="000000"/>
              <w:right w:val="single" w:sz="6" w:space="0" w:color="000000"/>
            </w:tcBorders>
          </w:tcPr>
          <w:p w14:paraId="673FE190" w14:textId="23CCAD14" w:rsidR="003B3C94" w:rsidRPr="007575C4" w:rsidRDefault="003B3C94" w:rsidP="003F2C98">
            <w:pPr>
              <w:spacing w:after="0" w:line="259" w:lineRule="auto"/>
              <w:ind w:left="0" w:firstLine="0"/>
              <w:jc w:val="both"/>
              <w:rPr>
                <w:sz w:val="24"/>
              </w:rPr>
            </w:pPr>
            <w:r w:rsidRPr="007575C4">
              <w:rPr>
                <w:sz w:val="24"/>
              </w:rPr>
              <w:t xml:space="preserve">April </w:t>
            </w:r>
            <w:r w:rsidR="00AC239C" w:rsidRPr="007575C4">
              <w:rPr>
                <w:sz w:val="24"/>
              </w:rPr>
              <w:t>22</w:t>
            </w:r>
            <w:r w:rsidRPr="007575C4">
              <w:rPr>
                <w:sz w:val="24"/>
              </w:rPr>
              <w:t xml:space="preserve"> </w:t>
            </w:r>
          </w:p>
        </w:tc>
        <w:tc>
          <w:tcPr>
            <w:tcW w:w="4320" w:type="dxa"/>
            <w:tcBorders>
              <w:top w:val="single" w:sz="6" w:space="0" w:color="000000"/>
              <w:left w:val="single" w:sz="6" w:space="0" w:color="000000"/>
              <w:bottom w:val="single" w:sz="6" w:space="0" w:color="000000"/>
              <w:right w:val="single" w:sz="6" w:space="0" w:color="000000"/>
            </w:tcBorders>
            <w:vAlign w:val="bottom"/>
          </w:tcPr>
          <w:p w14:paraId="18BD4B99" w14:textId="77777777" w:rsidR="003B3C94" w:rsidRPr="007575C4" w:rsidRDefault="003B3C94" w:rsidP="003F2C98">
            <w:pPr>
              <w:spacing w:after="0" w:line="259" w:lineRule="auto"/>
              <w:ind w:left="0" w:firstLine="0"/>
              <w:rPr>
                <w:sz w:val="24"/>
              </w:rPr>
            </w:pPr>
            <w:r w:rsidRPr="007575C4">
              <w:rPr>
                <w:sz w:val="24"/>
              </w:rPr>
              <w:t xml:space="preserve">From the Sharing Economy to the Sharing City? </w:t>
            </w:r>
          </w:p>
        </w:tc>
        <w:tc>
          <w:tcPr>
            <w:tcW w:w="2160" w:type="dxa"/>
            <w:tcBorders>
              <w:top w:val="single" w:sz="6" w:space="0" w:color="000000"/>
              <w:left w:val="single" w:sz="6" w:space="0" w:color="000000"/>
              <w:bottom w:val="single" w:sz="6" w:space="0" w:color="000000"/>
              <w:right w:val="single" w:sz="6" w:space="0" w:color="000000"/>
            </w:tcBorders>
          </w:tcPr>
          <w:p w14:paraId="3109F0D8" w14:textId="77777777" w:rsidR="003B3C94" w:rsidRPr="007575C4" w:rsidRDefault="003B3C94" w:rsidP="003F2C98">
            <w:pPr>
              <w:spacing w:after="0" w:line="259" w:lineRule="auto"/>
              <w:ind w:left="0" w:firstLine="0"/>
              <w:rPr>
                <w:sz w:val="24"/>
              </w:rPr>
            </w:pPr>
            <w:r w:rsidRPr="007575C4">
              <w:rPr>
                <w:sz w:val="24"/>
              </w:rPr>
              <w:t xml:space="preserve"> </w:t>
            </w:r>
          </w:p>
        </w:tc>
      </w:tr>
      <w:tr w:rsidR="003B3C94" w:rsidRPr="007575C4" w14:paraId="09C93C50" w14:textId="77777777" w:rsidTr="003F2C98">
        <w:trPr>
          <w:trHeight w:val="555"/>
        </w:trPr>
        <w:tc>
          <w:tcPr>
            <w:tcW w:w="1020" w:type="dxa"/>
            <w:tcBorders>
              <w:top w:val="single" w:sz="6" w:space="0" w:color="000000"/>
              <w:left w:val="single" w:sz="6" w:space="0" w:color="000000"/>
              <w:bottom w:val="single" w:sz="6" w:space="0" w:color="000000"/>
              <w:right w:val="single" w:sz="6" w:space="0" w:color="000000"/>
            </w:tcBorders>
            <w:vAlign w:val="bottom"/>
          </w:tcPr>
          <w:p w14:paraId="14CE332A" w14:textId="77777777" w:rsidR="003B3C94" w:rsidRPr="007575C4" w:rsidRDefault="003B3C94" w:rsidP="003F2C98">
            <w:pPr>
              <w:spacing w:after="0" w:line="259" w:lineRule="auto"/>
              <w:ind w:left="0" w:firstLine="0"/>
              <w:rPr>
                <w:sz w:val="24"/>
              </w:rPr>
            </w:pPr>
            <w:r w:rsidRPr="007575C4">
              <w:rPr>
                <w:sz w:val="24"/>
              </w:rPr>
              <w:t xml:space="preserve">13 </w:t>
            </w:r>
          </w:p>
        </w:tc>
        <w:tc>
          <w:tcPr>
            <w:tcW w:w="1140" w:type="dxa"/>
            <w:tcBorders>
              <w:top w:val="single" w:sz="6" w:space="0" w:color="000000"/>
              <w:left w:val="single" w:sz="6" w:space="0" w:color="000000"/>
              <w:bottom w:val="single" w:sz="6" w:space="0" w:color="000000"/>
              <w:right w:val="single" w:sz="6" w:space="0" w:color="000000"/>
            </w:tcBorders>
            <w:vAlign w:val="bottom"/>
          </w:tcPr>
          <w:p w14:paraId="458D8150" w14:textId="17EA8E50" w:rsidR="003B3C94" w:rsidRPr="007575C4" w:rsidRDefault="003B3C94" w:rsidP="003F2C98">
            <w:pPr>
              <w:spacing w:after="0" w:line="259" w:lineRule="auto"/>
              <w:ind w:left="0" w:firstLine="0"/>
              <w:jc w:val="both"/>
              <w:rPr>
                <w:sz w:val="24"/>
              </w:rPr>
            </w:pPr>
            <w:r w:rsidRPr="007575C4">
              <w:rPr>
                <w:sz w:val="24"/>
              </w:rPr>
              <w:t>April 2</w:t>
            </w:r>
            <w:r w:rsidR="00AC239C" w:rsidRPr="007575C4">
              <w:rPr>
                <w:sz w:val="24"/>
              </w:rPr>
              <w:t>9</w:t>
            </w:r>
            <w:r w:rsidRPr="007575C4">
              <w:rPr>
                <w:sz w:val="24"/>
              </w:rPr>
              <w:t xml:space="preserve"> </w:t>
            </w:r>
          </w:p>
        </w:tc>
        <w:tc>
          <w:tcPr>
            <w:tcW w:w="4320" w:type="dxa"/>
            <w:tcBorders>
              <w:top w:val="single" w:sz="6" w:space="0" w:color="000000"/>
              <w:left w:val="single" w:sz="6" w:space="0" w:color="000000"/>
              <w:bottom w:val="single" w:sz="6" w:space="0" w:color="000000"/>
              <w:right w:val="single" w:sz="6" w:space="0" w:color="000000"/>
            </w:tcBorders>
            <w:vAlign w:val="bottom"/>
          </w:tcPr>
          <w:p w14:paraId="60A6B699" w14:textId="77777777" w:rsidR="003B3C94" w:rsidRPr="007575C4" w:rsidRDefault="003B3C94" w:rsidP="003F2C98">
            <w:pPr>
              <w:spacing w:after="0" w:line="259" w:lineRule="auto"/>
              <w:ind w:left="0" w:firstLine="0"/>
              <w:rPr>
                <w:sz w:val="24"/>
              </w:rPr>
            </w:pPr>
            <w:r w:rsidRPr="007575C4">
              <w:rPr>
                <w:sz w:val="24"/>
              </w:rPr>
              <w:t xml:space="preserve">Case Study Presentations </w:t>
            </w:r>
          </w:p>
        </w:tc>
        <w:tc>
          <w:tcPr>
            <w:tcW w:w="2160" w:type="dxa"/>
            <w:tcBorders>
              <w:top w:val="single" w:sz="6" w:space="0" w:color="000000"/>
              <w:left w:val="single" w:sz="6" w:space="0" w:color="000000"/>
              <w:bottom w:val="single" w:sz="6" w:space="0" w:color="000000"/>
              <w:right w:val="single" w:sz="6" w:space="0" w:color="000000"/>
            </w:tcBorders>
            <w:vAlign w:val="bottom"/>
          </w:tcPr>
          <w:p w14:paraId="76B7F1EE" w14:textId="77777777" w:rsidR="003B3C94" w:rsidRPr="007575C4" w:rsidRDefault="003B3C94" w:rsidP="003F2C98">
            <w:pPr>
              <w:spacing w:after="0" w:line="259" w:lineRule="auto"/>
              <w:ind w:left="0" w:firstLine="0"/>
              <w:rPr>
                <w:sz w:val="24"/>
              </w:rPr>
            </w:pPr>
            <w:r w:rsidRPr="007575C4">
              <w:rPr>
                <w:sz w:val="24"/>
              </w:rPr>
              <w:t xml:space="preserve"> </w:t>
            </w:r>
          </w:p>
        </w:tc>
      </w:tr>
    </w:tbl>
    <w:p w14:paraId="081B7E7D" w14:textId="77777777" w:rsidR="003B3C94" w:rsidRPr="007575C4" w:rsidRDefault="003B3C94" w:rsidP="003B3C94">
      <w:pPr>
        <w:spacing w:after="0" w:line="242" w:lineRule="auto"/>
        <w:ind w:left="23" w:right="8562" w:firstLine="0"/>
        <w:rPr>
          <w:sz w:val="24"/>
        </w:rPr>
      </w:pPr>
      <w:r w:rsidRPr="007575C4">
        <w:rPr>
          <w:sz w:val="24"/>
        </w:rPr>
        <w:t xml:space="preserve">  </w:t>
      </w:r>
    </w:p>
    <w:p w14:paraId="21D04872" w14:textId="77777777" w:rsidR="003B3C94" w:rsidRPr="007575C4" w:rsidRDefault="003B3C94" w:rsidP="003B3C94">
      <w:pPr>
        <w:spacing w:after="0" w:line="259" w:lineRule="auto"/>
        <w:ind w:left="10" w:right="281"/>
        <w:jc w:val="center"/>
        <w:rPr>
          <w:sz w:val="24"/>
        </w:rPr>
      </w:pPr>
      <w:r w:rsidRPr="007575C4">
        <w:rPr>
          <w:b/>
          <w:sz w:val="24"/>
        </w:rPr>
        <w:t>Part 1:  What is Sustainability?</w:t>
      </w:r>
      <w:r w:rsidRPr="007575C4">
        <w:rPr>
          <w:sz w:val="24"/>
        </w:rPr>
        <w:t xml:space="preserve"> </w:t>
      </w:r>
    </w:p>
    <w:p w14:paraId="4E77F862" w14:textId="77777777" w:rsidR="003B3C94" w:rsidRPr="007575C4" w:rsidRDefault="003B3C94" w:rsidP="003B3C94">
      <w:pPr>
        <w:spacing w:after="0" w:line="259" w:lineRule="auto"/>
        <w:ind w:left="23" w:firstLine="0"/>
        <w:rPr>
          <w:sz w:val="24"/>
        </w:rPr>
      </w:pPr>
      <w:r w:rsidRPr="007575C4">
        <w:rPr>
          <w:b/>
          <w:sz w:val="24"/>
        </w:rPr>
        <w:t xml:space="preserve"> </w:t>
      </w:r>
    </w:p>
    <w:p w14:paraId="6B809F91" w14:textId="0AF9F3C3" w:rsidR="003B3C94" w:rsidRPr="007575C4" w:rsidRDefault="003B3C94" w:rsidP="003B3C94">
      <w:pPr>
        <w:pStyle w:val="Heading2"/>
        <w:ind w:left="18"/>
        <w:rPr>
          <w:sz w:val="24"/>
        </w:rPr>
      </w:pPr>
      <w:r w:rsidRPr="007575C4">
        <w:rPr>
          <w:sz w:val="24"/>
        </w:rPr>
        <w:t>Class 1 (</w:t>
      </w:r>
      <w:r w:rsidR="00AC239C" w:rsidRPr="007575C4">
        <w:rPr>
          <w:sz w:val="24"/>
        </w:rPr>
        <w:t>February 4th</w:t>
      </w:r>
      <w:r w:rsidRPr="007575C4">
        <w:rPr>
          <w:sz w:val="24"/>
        </w:rPr>
        <w:t xml:space="preserve">): Introduction to the class </w:t>
      </w:r>
    </w:p>
    <w:p w14:paraId="407660F5" w14:textId="77777777" w:rsidR="003B3C94" w:rsidRPr="007575C4" w:rsidRDefault="003B3C94" w:rsidP="003B3C94">
      <w:pPr>
        <w:spacing w:after="0" w:line="259" w:lineRule="auto"/>
        <w:ind w:left="23" w:firstLine="0"/>
        <w:rPr>
          <w:sz w:val="24"/>
        </w:rPr>
      </w:pPr>
      <w:r w:rsidRPr="007575C4">
        <w:rPr>
          <w:sz w:val="24"/>
        </w:rPr>
        <w:t xml:space="preserve"> </w:t>
      </w:r>
    </w:p>
    <w:p w14:paraId="18726468" w14:textId="77777777" w:rsidR="003B3C94" w:rsidRPr="007575C4" w:rsidRDefault="003B3C94" w:rsidP="003B3C94">
      <w:pPr>
        <w:ind w:left="18"/>
        <w:rPr>
          <w:sz w:val="24"/>
        </w:rPr>
      </w:pPr>
      <w:r w:rsidRPr="007575C4">
        <w:rPr>
          <w:sz w:val="24"/>
        </w:rPr>
        <w:lastRenderedPageBreak/>
        <w:t xml:space="preserve">In the first part of class, I’ll outline the aims and scope of each class, assessment, and my expectations of you. In the second half, there will be a presentation/discussion around a critically important topic:  </w:t>
      </w:r>
    </w:p>
    <w:p w14:paraId="7782B59B" w14:textId="77777777" w:rsidR="003B3C94" w:rsidRPr="007575C4" w:rsidRDefault="003B3C94" w:rsidP="003B3C94">
      <w:pPr>
        <w:spacing w:after="0" w:line="259" w:lineRule="auto"/>
        <w:ind w:left="23" w:firstLine="0"/>
        <w:rPr>
          <w:sz w:val="24"/>
        </w:rPr>
      </w:pPr>
      <w:r w:rsidRPr="007575C4">
        <w:rPr>
          <w:sz w:val="24"/>
        </w:rPr>
        <w:t xml:space="preserve"> </w:t>
      </w:r>
    </w:p>
    <w:p w14:paraId="6C7DF49D" w14:textId="77777777" w:rsidR="003B3C94" w:rsidRPr="007575C4" w:rsidRDefault="003B3C94" w:rsidP="003B3C94">
      <w:pPr>
        <w:spacing w:after="3" w:line="259" w:lineRule="auto"/>
        <w:ind w:left="18"/>
        <w:rPr>
          <w:sz w:val="24"/>
        </w:rPr>
      </w:pPr>
      <w:r w:rsidRPr="007575C4">
        <w:rPr>
          <w:b/>
          <w:sz w:val="24"/>
        </w:rPr>
        <w:t xml:space="preserve">Readings </w:t>
      </w:r>
    </w:p>
    <w:p w14:paraId="371E2E3C" w14:textId="77777777" w:rsidR="003B3C94" w:rsidRPr="007575C4" w:rsidRDefault="003B3C94" w:rsidP="003B3C94">
      <w:pPr>
        <w:spacing w:after="0" w:line="259" w:lineRule="auto"/>
        <w:ind w:left="23" w:firstLine="0"/>
        <w:rPr>
          <w:sz w:val="24"/>
        </w:rPr>
      </w:pPr>
      <w:r w:rsidRPr="007575C4">
        <w:rPr>
          <w:b/>
          <w:sz w:val="24"/>
        </w:rPr>
        <w:t xml:space="preserve"> </w:t>
      </w:r>
    </w:p>
    <w:p w14:paraId="1BE08FBD" w14:textId="77777777" w:rsidR="003B3C94" w:rsidRPr="007575C4" w:rsidRDefault="003B3C94" w:rsidP="003B3C94">
      <w:pPr>
        <w:spacing w:after="3" w:line="259" w:lineRule="auto"/>
        <w:ind w:left="18"/>
        <w:rPr>
          <w:sz w:val="24"/>
        </w:rPr>
      </w:pPr>
      <w:r w:rsidRPr="007575C4">
        <w:rPr>
          <w:b/>
          <w:sz w:val="24"/>
        </w:rPr>
        <w:t xml:space="preserve">PLEASE MAKE SURE YOU READ THIS BEFORE OUR FIRST </w:t>
      </w:r>
    </w:p>
    <w:p w14:paraId="10F6F445" w14:textId="77777777" w:rsidR="003B3C94" w:rsidRPr="007575C4" w:rsidRDefault="003B3C94" w:rsidP="003B3C94">
      <w:pPr>
        <w:spacing w:after="3" w:line="259" w:lineRule="auto"/>
        <w:ind w:left="18"/>
        <w:rPr>
          <w:sz w:val="24"/>
        </w:rPr>
      </w:pPr>
      <w:r w:rsidRPr="007575C4">
        <w:rPr>
          <w:b/>
          <w:sz w:val="24"/>
        </w:rPr>
        <w:t xml:space="preserve">CLASS!! </w:t>
      </w:r>
    </w:p>
    <w:p w14:paraId="6D05ADCA" w14:textId="77777777" w:rsidR="003B3C94" w:rsidRPr="007575C4" w:rsidRDefault="003B3C94" w:rsidP="003B3C94">
      <w:pPr>
        <w:spacing w:after="0" w:line="259" w:lineRule="auto"/>
        <w:ind w:left="23" w:firstLine="0"/>
        <w:rPr>
          <w:sz w:val="24"/>
        </w:rPr>
      </w:pPr>
      <w:r w:rsidRPr="007575C4">
        <w:rPr>
          <w:sz w:val="24"/>
        </w:rPr>
        <w:t xml:space="preserve"> </w:t>
      </w:r>
    </w:p>
    <w:p w14:paraId="0DE91D77" w14:textId="28DAFEFA" w:rsidR="003B3C94" w:rsidRPr="007575C4" w:rsidRDefault="003B3C94" w:rsidP="003B3C94">
      <w:pPr>
        <w:pStyle w:val="Heading1"/>
        <w:ind w:left="18"/>
        <w:rPr>
          <w:sz w:val="24"/>
        </w:rPr>
      </w:pPr>
      <w:r w:rsidRPr="007575C4">
        <w:rPr>
          <w:sz w:val="24"/>
        </w:rPr>
        <w:t>Tellus Institute, Boston (2010) G</w:t>
      </w:r>
      <w:r w:rsidRPr="007575C4">
        <w:rPr>
          <w:rFonts w:ascii="Gautami" w:eastAsia="Gautami" w:hAnsi="Gautami" w:cs="Gautami"/>
          <w:sz w:val="24"/>
        </w:rPr>
        <w:t>​</w:t>
      </w:r>
      <w:r w:rsidRPr="007575C4">
        <w:rPr>
          <w:sz w:val="24"/>
        </w:rPr>
        <w:t xml:space="preserve">lobal Scenarios for the Century Ahead: Searching for Sustainability </w:t>
      </w:r>
      <w:r w:rsidRPr="007575C4">
        <w:rPr>
          <w:rFonts w:ascii="Gautami" w:eastAsia="Gautami" w:hAnsi="Gautami" w:cs="Gautami"/>
          <w:sz w:val="24"/>
        </w:rPr>
        <w:t>​</w:t>
      </w:r>
      <w:r w:rsidRPr="007575C4">
        <w:rPr>
          <w:sz w:val="24"/>
        </w:rPr>
        <w:t xml:space="preserve">(PDF) </w:t>
      </w:r>
    </w:p>
    <w:p w14:paraId="431C141B" w14:textId="77777777" w:rsidR="003B3C94" w:rsidRPr="007575C4" w:rsidRDefault="003B3C94" w:rsidP="003B3C94">
      <w:pPr>
        <w:spacing w:after="0" w:line="242" w:lineRule="auto"/>
        <w:ind w:left="23" w:right="8562" w:firstLine="0"/>
        <w:rPr>
          <w:sz w:val="24"/>
        </w:rPr>
      </w:pPr>
      <w:r w:rsidRPr="007575C4">
        <w:rPr>
          <w:sz w:val="24"/>
        </w:rPr>
        <w:t xml:space="preserve">  </w:t>
      </w:r>
    </w:p>
    <w:p w14:paraId="273C1A4A" w14:textId="247A9DEC" w:rsidR="003B3C94" w:rsidRPr="007575C4" w:rsidRDefault="003B3C94" w:rsidP="003B3C94">
      <w:pPr>
        <w:pStyle w:val="Heading2"/>
        <w:ind w:left="18"/>
        <w:rPr>
          <w:sz w:val="24"/>
        </w:rPr>
      </w:pPr>
      <w:r w:rsidRPr="007575C4">
        <w:rPr>
          <w:sz w:val="24"/>
        </w:rPr>
        <w:t>Class 2 (</w:t>
      </w:r>
      <w:r w:rsidR="00AC239C" w:rsidRPr="007575C4">
        <w:rPr>
          <w:sz w:val="24"/>
        </w:rPr>
        <w:t>February 11th</w:t>
      </w:r>
      <w:r w:rsidRPr="007575C4">
        <w:rPr>
          <w:sz w:val="24"/>
        </w:rPr>
        <w:t xml:space="preserve">): Introducing just </w:t>
      </w:r>
      <w:proofErr w:type="spellStart"/>
      <w:r w:rsidRPr="007575C4">
        <w:rPr>
          <w:sz w:val="24"/>
        </w:rPr>
        <w:t>sustainabilities</w:t>
      </w:r>
      <w:proofErr w:type="spellEnd"/>
      <w:r w:rsidRPr="007575C4">
        <w:rPr>
          <w:sz w:val="24"/>
        </w:rPr>
        <w:t xml:space="preserve"> I </w:t>
      </w:r>
    </w:p>
    <w:p w14:paraId="47C9517D" w14:textId="77777777" w:rsidR="003B3C94" w:rsidRPr="007575C4" w:rsidRDefault="003B3C94" w:rsidP="003B3C94">
      <w:pPr>
        <w:spacing w:after="288" w:line="259" w:lineRule="auto"/>
        <w:ind w:left="1463" w:firstLine="0"/>
        <w:rPr>
          <w:sz w:val="24"/>
        </w:rPr>
      </w:pPr>
      <w:r w:rsidRPr="007575C4">
        <w:rPr>
          <w:b/>
          <w:sz w:val="24"/>
        </w:rPr>
        <w:t xml:space="preserve"> </w:t>
      </w:r>
    </w:p>
    <w:p w14:paraId="114802A1" w14:textId="77777777" w:rsidR="003B3C94" w:rsidRPr="007575C4" w:rsidRDefault="003B3C94" w:rsidP="003B3C94">
      <w:pPr>
        <w:ind w:left="18"/>
        <w:rPr>
          <w:sz w:val="24"/>
        </w:rPr>
      </w:pPr>
      <w:r w:rsidRPr="007575C4">
        <w:rPr>
          <w:sz w:val="24"/>
        </w:rPr>
        <w:t>Does ‘green’ = ‘sustainability’? In this class I’ll argue for what I call j</w:t>
      </w:r>
      <w:r w:rsidRPr="007575C4">
        <w:rPr>
          <w:rFonts w:ascii="Gautami" w:eastAsia="Gautami" w:hAnsi="Gautami" w:cs="Gautami"/>
          <w:sz w:val="24"/>
        </w:rPr>
        <w:t>​</w:t>
      </w:r>
      <w:proofErr w:type="spellStart"/>
      <w:r w:rsidRPr="007575C4">
        <w:rPr>
          <w:sz w:val="24"/>
        </w:rPr>
        <w:t>ust</w:t>
      </w:r>
      <w:proofErr w:type="spellEnd"/>
      <w:r w:rsidRPr="007575C4">
        <w:rPr>
          <w:sz w:val="24"/>
        </w:rPr>
        <w:t xml:space="preserve"> </w:t>
      </w:r>
      <w:proofErr w:type="spellStart"/>
      <w:r w:rsidRPr="007575C4">
        <w:rPr>
          <w:sz w:val="24"/>
        </w:rPr>
        <w:t>sustainabilities</w:t>
      </w:r>
      <w:proofErr w:type="spellEnd"/>
      <w:r w:rsidRPr="007575C4">
        <w:rPr>
          <w:rFonts w:ascii="Gautami" w:eastAsia="Gautami" w:hAnsi="Gautami" w:cs="Gautami"/>
          <w:sz w:val="24"/>
        </w:rPr>
        <w:t>​</w:t>
      </w:r>
      <w:r w:rsidRPr="007575C4">
        <w:rPr>
          <w:sz w:val="24"/>
        </w:rPr>
        <w:t>: “Sustainability cannot be simply a ‘green’, or ‘environmental’ concern, important though ‘environmental’ aspects of sustainability are. A truly sustainable society is one where wider questions of social needs and welfare, and economic opportunity are integrally related to environmental limits imposed by supporting ecosystems” (Agyeman et al. 2002, 78). The class will focus on the first two conditions of the move towards j</w:t>
      </w:r>
      <w:r w:rsidRPr="007575C4">
        <w:rPr>
          <w:rFonts w:ascii="Gautami" w:eastAsia="Gautami" w:hAnsi="Gautami" w:cs="Gautami"/>
          <w:sz w:val="24"/>
        </w:rPr>
        <w:t>​</w:t>
      </w:r>
      <w:proofErr w:type="spellStart"/>
      <w:r w:rsidRPr="007575C4">
        <w:rPr>
          <w:sz w:val="24"/>
        </w:rPr>
        <w:t>ust</w:t>
      </w:r>
      <w:proofErr w:type="spellEnd"/>
      <w:r w:rsidRPr="007575C4">
        <w:rPr>
          <w:sz w:val="24"/>
        </w:rPr>
        <w:t xml:space="preserve"> </w:t>
      </w:r>
    </w:p>
    <w:p w14:paraId="12998247" w14:textId="77777777" w:rsidR="003B3C94" w:rsidRPr="007575C4" w:rsidRDefault="003B3C94" w:rsidP="003B3C94">
      <w:pPr>
        <w:spacing w:after="4" w:line="258" w:lineRule="auto"/>
        <w:ind w:left="18"/>
        <w:rPr>
          <w:sz w:val="24"/>
        </w:rPr>
      </w:pPr>
      <w:proofErr w:type="spellStart"/>
      <w:r w:rsidRPr="007575C4">
        <w:rPr>
          <w:sz w:val="24"/>
        </w:rPr>
        <w:t>sustainabilities</w:t>
      </w:r>
      <w:proofErr w:type="spellEnd"/>
      <w:r w:rsidRPr="007575C4">
        <w:rPr>
          <w:rFonts w:ascii="Gautami" w:eastAsia="Gautami" w:hAnsi="Gautami" w:cs="Gautami"/>
          <w:sz w:val="24"/>
        </w:rPr>
        <w:t>​</w:t>
      </w:r>
      <w:r w:rsidRPr="007575C4">
        <w:rPr>
          <w:sz w:val="24"/>
        </w:rPr>
        <w:t xml:space="preserve">: </w:t>
      </w:r>
    </w:p>
    <w:p w14:paraId="2627A294" w14:textId="77777777" w:rsidR="003B3C94" w:rsidRPr="007575C4" w:rsidRDefault="003B3C94" w:rsidP="003B3C94">
      <w:pPr>
        <w:spacing w:after="0" w:line="259" w:lineRule="auto"/>
        <w:ind w:left="23" w:firstLine="0"/>
        <w:rPr>
          <w:sz w:val="24"/>
        </w:rPr>
      </w:pPr>
      <w:r w:rsidRPr="007575C4">
        <w:rPr>
          <w:sz w:val="24"/>
        </w:rPr>
        <w:t xml:space="preserve"> </w:t>
      </w:r>
    </w:p>
    <w:p w14:paraId="5994D7DD" w14:textId="77777777" w:rsidR="003B3C94" w:rsidRPr="007575C4" w:rsidRDefault="003B3C94" w:rsidP="003B3C94">
      <w:pPr>
        <w:spacing w:after="4" w:line="258" w:lineRule="auto"/>
        <w:ind w:left="18"/>
        <w:rPr>
          <w:sz w:val="24"/>
        </w:rPr>
      </w:pPr>
      <w:r w:rsidRPr="007575C4">
        <w:rPr>
          <w:sz w:val="24"/>
        </w:rPr>
        <w:t xml:space="preserve">-improving our quality of life and wellbeing;  </w:t>
      </w:r>
    </w:p>
    <w:p w14:paraId="3E2A19CB" w14:textId="77777777" w:rsidR="003B3C94" w:rsidRPr="007575C4" w:rsidRDefault="003B3C94" w:rsidP="003B3C94">
      <w:pPr>
        <w:spacing w:after="0" w:line="259" w:lineRule="auto"/>
        <w:ind w:left="0" w:firstLine="0"/>
        <w:rPr>
          <w:sz w:val="24"/>
        </w:rPr>
      </w:pPr>
      <w:r w:rsidRPr="007575C4">
        <w:rPr>
          <w:sz w:val="24"/>
        </w:rPr>
        <w:t xml:space="preserve"> </w:t>
      </w:r>
    </w:p>
    <w:p w14:paraId="702C58C9" w14:textId="77777777" w:rsidR="003B3C94" w:rsidRPr="007575C4" w:rsidRDefault="003B3C94" w:rsidP="003B3C94">
      <w:pPr>
        <w:pStyle w:val="Heading1"/>
        <w:ind w:left="18"/>
        <w:rPr>
          <w:sz w:val="24"/>
        </w:rPr>
      </w:pPr>
      <w:r w:rsidRPr="007575C4">
        <w:rPr>
          <w:sz w:val="24"/>
        </w:rPr>
        <w:t xml:space="preserve">-meeting the needs of both present and future generations (intra-generational and intergenerational equity);  </w:t>
      </w:r>
    </w:p>
    <w:p w14:paraId="70570144" w14:textId="77777777" w:rsidR="003B3C94" w:rsidRPr="007575C4" w:rsidRDefault="003B3C94" w:rsidP="003B3C94">
      <w:pPr>
        <w:spacing w:after="0" w:line="259" w:lineRule="auto"/>
        <w:ind w:left="23" w:firstLine="0"/>
        <w:rPr>
          <w:sz w:val="24"/>
        </w:rPr>
      </w:pPr>
      <w:r w:rsidRPr="007575C4">
        <w:rPr>
          <w:sz w:val="24"/>
        </w:rPr>
        <w:t xml:space="preserve"> </w:t>
      </w:r>
    </w:p>
    <w:p w14:paraId="54D87D6C" w14:textId="77777777" w:rsidR="003B3C94" w:rsidRPr="007575C4" w:rsidRDefault="003B3C94" w:rsidP="003B3C94">
      <w:pPr>
        <w:pStyle w:val="Heading2"/>
        <w:ind w:left="18"/>
        <w:rPr>
          <w:sz w:val="24"/>
        </w:rPr>
      </w:pPr>
      <w:r w:rsidRPr="007575C4">
        <w:rPr>
          <w:sz w:val="24"/>
        </w:rPr>
        <w:t xml:space="preserve">Required Readings </w:t>
      </w:r>
    </w:p>
    <w:p w14:paraId="10506B7C" w14:textId="77777777" w:rsidR="003B3C94" w:rsidRPr="007575C4" w:rsidRDefault="003B3C94" w:rsidP="003B3C94">
      <w:pPr>
        <w:spacing w:after="41" w:line="259" w:lineRule="auto"/>
        <w:ind w:left="23" w:firstLine="0"/>
        <w:rPr>
          <w:sz w:val="24"/>
        </w:rPr>
      </w:pPr>
      <w:r w:rsidRPr="007575C4">
        <w:rPr>
          <w:b/>
          <w:sz w:val="24"/>
        </w:rPr>
        <w:t xml:space="preserve"> </w:t>
      </w:r>
    </w:p>
    <w:p w14:paraId="78381FF4" w14:textId="77777777" w:rsidR="003B3C94" w:rsidRPr="007575C4" w:rsidRDefault="003B3C94" w:rsidP="003B3C94">
      <w:pPr>
        <w:spacing w:after="4" w:line="258" w:lineRule="auto"/>
        <w:ind w:left="18"/>
        <w:rPr>
          <w:sz w:val="24"/>
        </w:rPr>
      </w:pPr>
      <w:r w:rsidRPr="007575C4">
        <w:rPr>
          <w:sz w:val="24"/>
        </w:rPr>
        <w:t>Agyeman, J (2013) I</w:t>
      </w:r>
      <w:r w:rsidRPr="007575C4">
        <w:rPr>
          <w:rFonts w:ascii="Gautami" w:eastAsia="Gautami" w:hAnsi="Gautami" w:cs="Gautami"/>
          <w:sz w:val="24"/>
        </w:rPr>
        <w:t>​</w:t>
      </w:r>
      <w:proofErr w:type="spellStart"/>
      <w:r w:rsidRPr="007575C4">
        <w:rPr>
          <w:sz w:val="24"/>
        </w:rPr>
        <w:t>ntroducing</w:t>
      </w:r>
      <w:proofErr w:type="spellEnd"/>
      <w:r w:rsidRPr="007575C4">
        <w:rPr>
          <w:sz w:val="24"/>
        </w:rPr>
        <w:t xml:space="preserve"> just </w:t>
      </w:r>
      <w:proofErr w:type="spellStart"/>
      <w:r w:rsidRPr="007575C4">
        <w:rPr>
          <w:sz w:val="24"/>
        </w:rPr>
        <w:t>sustainabilities</w:t>
      </w:r>
      <w:proofErr w:type="spellEnd"/>
      <w:r w:rsidRPr="007575C4">
        <w:rPr>
          <w:sz w:val="24"/>
        </w:rPr>
        <w:t>: Policy, planning and practice</w:t>
      </w:r>
      <w:r w:rsidRPr="007575C4">
        <w:rPr>
          <w:rFonts w:ascii="Gautami" w:eastAsia="Gautami" w:hAnsi="Gautami" w:cs="Gautami"/>
          <w:sz w:val="24"/>
        </w:rPr>
        <w:t>​</w:t>
      </w:r>
      <w:r w:rsidRPr="007575C4">
        <w:rPr>
          <w:sz w:val="24"/>
        </w:rPr>
        <w:t xml:space="preserve">  (Zed Books) pp 4-37. </w:t>
      </w:r>
    </w:p>
    <w:p w14:paraId="1C2EBE6A" w14:textId="77777777" w:rsidR="003B3C94" w:rsidRPr="007575C4" w:rsidRDefault="003B3C94" w:rsidP="003B3C94">
      <w:pPr>
        <w:spacing w:after="41" w:line="259" w:lineRule="auto"/>
        <w:ind w:left="23" w:firstLine="0"/>
        <w:rPr>
          <w:sz w:val="24"/>
        </w:rPr>
      </w:pPr>
      <w:r w:rsidRPr="007575C4">
        <w:rPr>
          <w:sz w:val="24"/>
        </w:rPr>
        <w:t xml:space="preserve"> </w:t>
      </w:r>
    </w:p>
    <w:p w14:paraId="484BBC34" w14:textId="3AE1FDE5" w:rsidR="003B3C94" w:rsidRPr="007575C4" w:rsidRDefault="003B3C94" w:rsidP="003B3C94">
      <w:pPr>
        <w:spacing w:after="10" w:line="341" w:lineRule="auto"/>
        <w:ind w:left="18"/>
        <w:rPr>
          <w:sz w:val="24"/>
        </w:rPr>
      </w:pPr>
      <w:r w:rsidRPr="007575C4">
        <w:rPr>
          <w:sz w:val="24"/>
        </w:rPr>
        <w:t>Marks, N (2012) H</w:t>
      </w:r>
      <w:r w:rsidRPr="007575C4">
        <w:rPr>
          <w:rFonts w:ascii="Gautami" w:eastAsia="Gautami" w:hAnsi="Gautami" w:cs="Gautami"/>
          <w:sz w:val="24"/>
        </w:rPr>
        <w:t>​</w:t>
      </w:r>
      <w:proofErr w:type="spellStart"/>
      <w:r w:rsidRPr="007575C4">
        <w:rPr>
          <w:sz w:val="24"/>
        </w:rPr>
        <w:t>appy</w:t>
      </w:r>
      <w:proofErr w:type="spellEnd"/>
      <w:r w:rsidRPr="007575C4">
        <w:rPr>
          <w:sz w:val="24"/>
        </w:rPr>
        <w:t xml:space="preserve"> Planet Index </w:t>
      </w:r>
      <w:hyperlink r:id="rId17">
        <w:r w:rsidRPr="007575C4">
          <w:rPr>
            <w:color w:val="0000FF"/>
            <w:sz w:val="24"/>
            <w:u w:val="single" w:color="0000FF"/>
          </w:rPr>
          <w:t>https://www.youtube.com/watch?v=sZPYI8BfnBs</w:t>
        </w:r>
      </w:hyperlink>
      <w:r w:rsidRPr="007575C4">
        <w:rPr>
          <w:sz w:val="24"/>
        </w:rPr>
        <w:t xml:space="preserve"> </w:t>
      </w:r>
    </w:p>
    <w:p w14:paraId="1C7FEC9C" w14:textId="77777777" w:rsidR="003B3C94" w:rsidRPr="007575C4" w:rsidRDefault="003B3C94" w:rsidP="003B3C94">
      <w:pPr>
        <w:spacing w:after="41" w:line="259" w:lineRule="auto"/>
        <w:ind w:left="23" w:firstLine="0"/>
        <w:rPr>
          <w:sz w:val="24"/>
        </w:rPr>
      </w:pPr>
      <w:r w:rsidRPr="007575C4">
        <w:rPr>
          <w:sz w:val="24"/>
        </w:rPr>
        <w:t xml:space="preserve"> </w:t>
      </w:r>
    </w:p>
    <w:p w14:paraId="72A4EEB7" w14:textId="74747E61" w:rsidR="003B3C94" w:rsidRPr="007575C4" w:rsidRDefault="003B3C94" w:rsidP="003B3C94">
      <w:pPr>
        <w:pStyle w:val="Heading1"/>
        <w:ind w:left="18"/>
        <w:rPr>
          <w:sz w:val="24"/>
        </w:rPr>
      </w:pPr>
      <w:r w:rsidRPr="007575C4">
        <w:rPr>
          <w:sz w:val="24"/>
        </w:rPr>
        <w:t xml:space="preserve">Marks, N et al (2016) </w:t>
      </w:r>
      <w:proofErr w:type="spellStart"/>
      <w:r w:rsidRPr="007575C4">
        <w:rPr>
          <w:sz w:val="24"/>
        </w:rPr>
        <w:t>T</w:t>
      </w:r>
      <w:r w:rsidRPr="007575C4">
        <w:rPr>
          <w:rFonts w:ascii="Gautami" w:eastAsia="Gautami" w:hAnsi="Gautami" w:cs="Gautami"/>
          <w:sz w:val="24"/>
        </w:rPr>
        <w:t>​</w:t>
      </w:r>
      <w:r w:rsidRPr="007575C4">
        <w:rPr>
          <w:sz w:val="24"/>
        </w:rPr>
        <w:t>he</w:t>
      </w:r>
      <w:proofErr w:type="spellEnd"/>
      <w:r w:rsidRPr="007575C4">
        <w:rPr>
          <w:sz w:val="24"/>
        </w:rPr>
        <w:t xml:space="preserve"> Happy Planet Index: 2016 Report: A global index of sustainable wellbeing</w:t>
      </w:r>
      <w:r w:rsidRPr="007575C4">
        <w:rPr>
          <w:rFonts w:ascii="Gautami" w:eastAsia="Gautami" w:hAnsi="Gautami" w:cs="Gautami"/>
          <w:sz w:val="24"/>
        </w:rPr>
        <w:t>​</w:t>
      </w:r>
      <w:r w:rsidRPr="007575C4">
        <w:rPr>
          <w:sz w:val="24"/>
        </w:rPr>
        <w:t xml:space="preserve">. (PDF) </w:t>
      </w:r>
    </w:p>
    <w:p w14:paraId="3C66DEB6" w14:textId="77777777" w:rsidR="003B3C94" w:rsidRPr="007575C4" w:rsidRDefault="003B3C94" w:rsidP="003B3C94">
      <w:pPr>
        <w:spacing w:after="0" w:line="259" w:lineRule="auto"/>
        <w:ind w:left="23" w:firstLine="0"/>
        <w:rPr>
          <w:sz w:val="24"/>
        </w:rPr>
      </w:pPr>
      <w:r w:rsidRPr="007575C4">
        <w:rPr>
          <w:sz w:val="24"/>
        </w:rPr>
        <w:t xml:space="preserve"> </w:t>
      </w:r>
    </w:p>
    <w:p w14:paraId="517ACC40" w14:textId="77777777" w:rsidR="003B3C94" w:rsidRPr="007575C4" w:rsidRDefault="003B3C94" w:rsidP="003B3C94">
      <w:pPr>
        <w:spacing w:after="10" w:line="250" w:lineRule="auto"/>
        <w:ind w:left="18"/>
        <w:rPr>
          <w:sz w:val="24"/>
        </w:rPr>
      </w:pPr>
      <w:r w:rsidRPr="007575C4">
        <w:rPr>
          <w:sz w:val="24"/>
        </w:rPr>
        <w:t xml:space="preserve">The Guardian (2015) Sustainable development goals: all you need to know </w:t>
      </w:r>
      <w:hyperlink r:id="rId18">
        <w:r w:rsidRPr="007575C4">
          <w:rPr>
            <w:color w:val="0000FF"/>
            <w:sz w:val="24"/>
            <w:u w:val="single" w:color="0000FF"/>
          </w:rPr>
          <w:t xml:space="preserve">http://www.theguardian.com/global-development/2015/jan/19/sustainable-de </w:t>
        </w:r>
      </w:hyperlink>
      <w:hyperlink r:id="rId19">
        <w:proofErr w:type="spellStart"/>
        <w:r w:rsidRPr="007575C4">
          <w:rPr>
            <w:color w:val="0000FF"/>
            <w:sz w:val="24"/>
            <w:u w:val="single" w:color="0000FF"/>
          </w:rPr>
          <w:t>velopment</w:t>
        </w:r>
        <w:proofErr w:type="spellEnd"/>
        <w:r w:rsidRPr="007575C4">
          <w:rPr>
            <w:color w:val="0000FF"/>
            <w:sz w:val="24"/>
            <w:u w:val="single" w:color="0000FF"/>
          </w:rPr>
          <w:t>-goals-united-nations</w:t>
        </w:r>
      </w:hyperlink>
      <w:r w:rsidRPr="007575C4">
        <w:rPr>
          <w:sz w:val="24"/>
        </w:rPr>
        <w:t xml:space="preserve"> </w:t>
      </w:r>
    </w:p>
    <w:p w14:paraId="6EFA8ECF" w14:textId="77777777" w:rsidR="003B3C94" w:rsidRPr="007575C4" w:rsidRDefault="003B3C94" w:rsidP="003B3C94">
      <w:pPr>
        <w:spacing w:after="0" w:line="259" w:lineRule="auto"/>
        <w:ind w:left="23" w:firstLine="0"/>
        <w:rPr>
          <w:sz w:val="24"/>
        </w:rPr>
      </w:pPr>
      <w:r w:rsidRPr="007575C4">
        <w:rPr>
          <w:sz w:val="24"/>
        </w:rPr>
        <w:t xml:space="preserve"> </w:t>
      </w:r>
    </w:p>
    <w:p w14:paraId="1341C602" w14:textId="77777777" w:rsidR="00FF6492" w:rsidRDefault="003B3C94" w:rsidP="003B3C94">
      <w:pPr>
        <w:spacing w:after="10" w:line="250" w:lineRule="auto"/>
        <w:ind w:left="18"/>
        <w:rPr>
          <w:sz w:val="24"/>
        </w:rPr>
      </w:pPr>
      <w:r w:rsidRPr="007575C4">
        <w:rPr>
          <w:sz w:val="24"/>
        </w:rPr>
        <w:lastRenderedPageBreak/>
        <w:t xml:space="preserve">Sustainable development goals - United Nations (2015) </w:t>
      </w:r>
      <w:hyperlink r:id="rId20">
        <w:r w:rsidRPr="007575C4">
          <w:rPr>
            <w:color w:val="0000FF"/>
            <w:sz w:val="24"/>
            <w:u w:val="single" w:color="0000FF"/>
          </w:rPr>
          <w:t>http://www.un.org/sustainabledevelopment/sustainable-development-goals/</w:t>
        </w:r>
      </w:hyperlink>
      <w:r w:rsidRPr="007575C4">
        <w:rPr>
          <w:sz w:val="24"/>
        </w:rPr>
        <w:t xml:space="preserve"> </w:t>
      </w:r>
    </w:p>
    <w:p w14:paraId="432D433F" w14:textId="77777777" w:rsidR="00FF6492" w:rsidRDefault="00FF6492" w:rsidP="003B3C94">
      <w:pPr>
        <w:spacing w:after="10" w:line="250" w:lineRule="auto"/>
        <w:ind w:left="18"/>
        <w:rPr>
          <w:sz w:val="24"/>
        </w:rPr>
      </w:pPr>
    </w:p>
    <w:p w14:paraId="1D459A0E" w14:textId="5D55E489" w:rsidR="003B3C94" w:rsidRPr="007575C4" w:rsidRDefault="003B3C94" w:rsidP="003B3C94">
      <w:pPr>
        <w:spacing w:after="10" w:line="250" w:lineRule="auto"/>
        <w:ind w:left="18"/>
        <w:rPr>
          <w:sz w:val="24"/>
        </w:rPr>
      </w:pPr>
      <w:r w:rsidRPr="007575C4">
        <w:rPr>
          <w:sz w:val="24"/>
        </w:rPr>
        <w:t>Sample, I (2014) A</w:t>
      </w:r>
      <w:r w:rsidRPr="007575C4">
        <w:rPr>
          <w:rFonts w:ascii="Gautami" w:eastAsia="Gautami" w:hAnsi="Gautami" w:cs="Gautami"/>
          <w:sz w:val="24"/>
        </w:rPr>
        <w:t>​</w:t>
      </w:r>
      <w:proofErr w:type="spellStart"/>
      <w:r w:rsidRPr="007575C4">
        <w:rPr>
          <w:sz w:val="24"/>
        </w:rPr>
        <w:t>nthropocene</w:t>
      </w:r>
      <w:proofErr w:type="spellEnd"/>
      <w:r w:rsidRPr="007575C4">
        <w:rPr>
          <w:sz w:val="24"/>
        </w:rPr>
        <w:t xml:space="preserve">: is this the new epoch of humans? </w:t>
      </w:r>
      <w:hyperlink r:id="rId21">
        <w:r w:rsidRPr="007575C4">
          <w:rPr>
            <w:color w:val="0000FF"/>
            <w:sz w:val="24"/>
            <w:u w:val="single" w:color="0000FF"/>
          </w:rPr>
          <w:t>http://www.theguardian.com/science/2014/oct/16/-sp-scientists-gather-talks</w:t>
        </w:r>
      </w:hyperlink>
      <w:hyperlink r:id="rId22">
        <w:r w:rsidRPr="007575C4">
          <w:rPr>
            <w:color w:val="0000FF"/>
            <w:sz w:val="24"/>
            <w:u w:val="single" w:color="0000FF"/>
          </w:rPr>
          <w:t>rename-human-age-anthropocene-holocene</w:t>
        </w:r>
      </w:hyperlink>
      <w:r w:rsidRPr="007575C4">
        <w:rPr>
          <w:sz w:val="24"/>
        </w:rPr>
        <w:t xml:space="preserve"> </w:t>
      </w:r>
    </w:p>
    <w:p w14:paraId="1233D27F" w14:textId="77777777" w:rsidR="003B3C94" w:rsidRPr="007575C4" w:rsidRDefault="003B3C94" w:rsidP="003B3C94">
      <w:pPr>
        <w:spacing w:after="0" w:line="259" w:lineRule="auto"/>
        <w:ind w:left="23" w:firstLine="0"/>
        <w:rPr>
          <w:sz w:val="24"/>
        </w:rPr>
      </w:pPr>
      <w:r w:rsidRPr="007575C4">
        <w:rPr>
          <w:sz w:val="24"/>
        </w:rPr>
        <w:t xml:space="preserve"> </w:t>
      </w:r>
    </w:p>
    <w:p w14:paraId="691F0995" w14:textId="77777777" w:rsidR="003B3C94" w:rsidRPr="007575C4" w:rsidRDefault="003B3C94" w:rsidP="003B3C94">
      <w:pPr>
        <w:pStyle w:val="Heading2"/>
        <w:ind w:left="18"/>
        <w:rPr>
          <w:sz w:val="24"/>
        </w:rPr>
      </w:pPr>
      <w:r w:rsidRPr="007575C4">
        <w:rPr>
          <w:sz w:val="24"/>
        </w:rPr>
        <w:t xml:space="preserve">Additional Readings </w:t>
      </w:r>
    </w:p>
    <w:p w14:paraId="66BF82DA" w14:textId="77777777" w:rsidR="003B3C94" w:rsidRPr="007575C4" w:rsidRDefault="003B3C94" w:rsidP="003B3C94">
      <w:pPr>
        <w:spacing w:after="0" w:line="259" w:lineRule="auto"/>
        <w:ind w:left="23" w:firstLine="0"/>
        <w:rPr>
          <w:sz w:val="24"/>
        </w:rPr>
      </w:pPr>
      <w:r w:rsidRPr="007575C4">
        <w:rPr>
          <w:b/>
          <w:sz w:val="24"/>
        </w:rPr>
        <w:t xml:space="preserve"> </w:t>
      </w:r>
    </w:p>
    <w:p w14:paraId="5C0BCA59" w14:textId="77777777" w:rsidR="003B3C94" w:rsidRPr="007575C4" w:rsidRDefault="003B3C94" w:rsidP="003B3C94">
      <w:pPr>
        <w:spacing w:after="53"/>
        <w:ind w:left="18"/>
        <w:rPr>
          <w:sz w:val="24"/>
        </w:rPr>
      </w:pPr>
      <w:r w:rsidRPr="007575C4">
        <w:rPr>
          <w:sz w:val="24"/>
        </w:rPr>
        <w:t xml:space="preserve">Cobb, C., T. Halstead, and J. Rowe. (1995. If GDP is Up, Why is America </w:t>
      </w:r>
    </w:p>
    <w:p w14:paraId="4B5E9A6A" w14:textId="77777777" w:rsidR="003B3C94" w:rsidRPr="007575C4" w:rsidRDefault="003B3C94" w:rsidP="003B3C94">
      <w:pPr>
        <w:ind w:left="18"/>
        <w:rPr>
          <w:sz w:val="24"/>
        </w:rPr>
      </w:pPr>
      <w:r w:rsidRPr="007575C4">
        <w:rPr>
          <w:sz w:val="24"/>
        </w:rPr>
        <w:t>Down? A</w:t>
      </w:r>
      <w:r w:rsidRPr="007575C4">
        <w:rPr>
          <w:rFonts w:ascii="Gautami" w:eastAsia="Gautami" w:hAnsi="Gautami" w:cs="Gautami"/>
          <w:sz w:val="24"/>
        </w:rPr>
        <w:t xml:space="preserve">​ </w:t>
      </w:r>
      <w:proofErr w:type="spellStart"/>
      <w:r w:rsidRPr="007575C4">
        <w:rPr>
          <w:sz w:val="24"/>
        </w:rPr>
        <w:t>tlantic</w:t>
      </w:r>
      <w:proofErr w:type="spellEnd"/>
      <w:r w:rsidRPr="007575C4">
        <w:rPr>
          <w:sz w:val="24"/>
        </w:rPr>
        <w:t xml:space="preserve"> Monthly.</w:t>
      </w:r>
      <w:r w:rsidRPr="007575C4">
        <w:rPr>
          <w:rFonts w:ascii="Gautami" w:eastAsia="Gautami" w:hAnsi="Gautami" w:cs="Gautami"/>
          <w:sz w:val="24"/>
        </w:rPr>
        <w:t>​</w:t>
      </w:r>
      <w:r w:rsidRPr="007575C4">
        <w:rPr>
          <w:sz w:val="24"/>
        </w:rPr>
        <w:t xml:space="preserve"> October 276. (PDF) </w:t>
      </w:r>
    </w:p>
    <w:p w14:paraId="0756A56F" w14:textId="77777777" w:rsidR="003B3C94" w:rsidRPr="007575C4" w:rsidRDefault="003B3C94" w:rsidP="003B3C94">
      <w:pPr>
        <w:spacing w:after="0" w:line="242" w:lineRule="auto"/>
        <w:ind w:left="23" w:right="8562" w:firstLine="0"/>
        <w:rPr>
          <w:sz w:val="24"/>
        </w:rPr>
      </w:pPr>
      <w:r w:rsidRPr="007575C4">
        <w:rPr>
          <w:sz w:val="24"/>
        </w:rPr>
        <w:t xml:space="preserve"> </w:t>
      </w:r>
      <w:r w:rsidRPr="007575C4">
        <w:rPr>
          <w:b/>
          <w:sz w:val="24"/>
        </w:rPr>
        <w:t xml:space="preserve"> </w:t>
      </w:r>
    </w:p>
    <w:p w14:paraId="22154D65" w14:textId="40B4BC6C" w:rsidR="003B3C94" w:rsidRPr="007575C4" w:rsidRDefault="003B3C94" w:rsidP="003B3C94">
      <w:pPr>
        <w:pStyle w:val="Heading2"/>
        <w:ind w:left="18"/>
        <w:rPr>
          <w:sz w:val="24"/>
        </w:rPr>
      </w:pPr>
      <w:r w:rsidRPr="007575C4">
        <w:rPr>
          <w:sz w:val="24"/>
        </w:rPr>
        <w:t>Class 3 (</w:t>
      </w:r>
      <w:r w:rsidR="00AC239C" w:rsidRPr="007575C4">
        <w:rPr>
          <w:sz w:val="24"/>
        </w:rPr>
        <w:t>February 18th</w:t>
      </w:r>
      <w:r w:rsidRPr="007575C4">
        <w:rPr>
          <w:sz w:val="24"/>
        </w:rPr>
        <w:t xml:space="preserve">) - Introducing just </w:t>
      </w:r>
      <w:proofErr w:type="spellStart"/>
      <w:r w:rsidRPr="007575C4">
        <w:rPr>
          <w:sz w:val="24"/>
        </w:rPr>
        <w:t>sustainabilities</w:t>
      </w:r>
      <w:proofErr w:type="spellEnd"/>
      <w:r w:rsidRPr="007575C4">
        <w:rPr>
          <w:sz w:val="24"/>
        </w:rPr>
        <w:t xml:space="preserve"> II </w:t>
      </w:r>
    </w:p>
    <w:p w14:paraId="2646ECC4" w14:textId="77777777" w:rsidR="003B3C94" w:rsidRPr="007575C4" w:rsidRDefault="003B3C94" w:rsidP="003B3C94">
      <w:pPr>
        <w:spacing w:after="41" w:line="259" w:lineRule="auto"/>
        <w:ind w:left="23" w:firstLine="0"/>
        <w:rPr>
          <w:sz w:val="24"/>
        </w:rPr>
      </w:pPr>
      <w:r w:rsidRPr="007575C4">
        <w:rPr>
          <w:sz w:val="24"/>
        </w:rPr>
        <w:t xml:space="preserve"> </w:t>
      </w:r>
    </w:p>
    <w:p w14:paraId="09F5E336" w14:textId="77777777" w:rsidR="003B3C94" w:rsidRPr="007575C4" w:rsidRDefault="003B3C94" w:rsidP="003B3C94">
      <w:pPr>
        <w:spacing w:line="339" w:lineRule="auto"/>
        <w:ind w:left="18"/>
        <w:rPr>
          <w:sz w:val="24"/>
        </w:rPr>
      </w:pPr>
      <w:r w:rsidRPr="007575C4">
        <w:rPr>
          <w:sz w:val="24"/>
        </w:rPr>
        <w:t>In this class we’ll continue our exploration of j</w:t>
      </w:r>
      <w:r w:rsidRPr="007575C4">
        <w:rPr>
          <w:rFonts w:ascii="Gautami" w:eastAsia="Gautami" w:hAnsi="Gautami" w:cs="Gautami"/>
          <w:sz w:val="24"/>
        </w:rPr>
        <w:t>​</w:t>
      </w:r>
      <w:proofErr w:type="spellStart"/>
      <w:r w:rsidRPr="007575C4">
        <w:rPr>
          <w:sz w:val="24"/>
        </w:rPr>
        <w:t>ust</w:t>
      </w:r>
      <w:proofErr w:type="spellEnd"/>
      <w:r w:rsidRPr="007575C4">
        <w:rPr>
          <w:sz w:val="24"/>
        </w:rPr>
        <w:t xml:space="preserve"> </w:t>
      </w:r>
      <w:proofErr w:type="spellStart"/>
      <w:r w:rsidRPr="007575C4">
        <w:rPr>
          <w:sz w:val="24"/>
        </w:rPr>
        <w:t>sustainabilities</w:t>
      </w:r>
      <w:proofErr w:type="spellEnd"/>
      <w:r w:rsidRPr="007575C4">
        <w:rPr>
          <w:rFonts w:ascii="Gautami" w:eastAsia="Gautami" w:hAnsi="Gautami" w:cs="Gautami"/>
          <w:sz w:val="24"/>
        </w:rPr>
        <w:t>​</w:t>
      </w:r>
      <w:r w:rsidRPr="007575C4">
        <w:rPr>
          <w:sz w:val="24"/>
        </w:rPr>
        <w:t xml:space="preserve"> by looking at two other requisite conditions: </w:t>
      </w:r>
    </w:p>
    <w:p w14:paraId="391A5773" w14:textId="77777777" w:rsidR="003B3C94" w:rsidRPr="007575C4" w:rsidRDefault="003B3C94" w:rsidP="003B3C94">
      <w:pPr>
        <w:pStyle w:val="Heading1"/>
        <w:ind w:left="18"/>
        <w:rPr>
          <w:sz w:val="24"/>
        </w:rPr>
      </w:pPr>
      <w:r w:rsidRPr="007575C4">
        <w:rPr>
          <w:sz w:val="24"/>
        </w:rPr>
        <w:t xml:space="preserve">-justice and equity in terms of recognition, process, procedure, and outcome;  -living within ecosystem limits (also called ‘one planet living’)  </w:t>
      </w:r>
    </w:p>
    <w:p w14:paraId="42999F88" w14:textId="77777777" w:rsidR="003B3C94" w:rsidRPr="007575C4" w:rsidRDefault="003B3C94" w:rsidP="003B3C94">
      <w:pPr>
        <w:spacing w:after="0" w:line="259" w:lineRule="auto"/>
        <w:ind w:left="23" w:firstLine="0"/>
        <w:rPr>
          <w:sz w:val="24"/>
        </w:rPr>
      </w:pPr>
      <w:r w:rsidRPr="007575C4">
        <w:rPr>
          <w:sz w:val="24"/>
        </w:rPr>
        <w:t xml:space="preserve"> </w:t>
      </w:r>
    </w:p>
    <w:p w14:paraId="1A8A0C8F" w14:textId="77777777" w:rsidR="003B3C94" w:rsidRPr="007575C4" w:rsidRDefault="003B3C94" w:rsidP="003B3C94">
      <w:pPr>
        <w:pStyle w:val="Heading2"/>
        <w:ind w:left="18"/>
        <w:rPr>
          <w:sz w:val="24"/>
        </w:rPr>
      </w:pPr>
      <w:r w:rsidRPr="007575C4">
        <w:rPr>
          <w:sz w:val="24"/>
        </w:rPr>
        <w:t xml:space="preserve">Required Readings </w:t>
      </w:r>
    </w:p>
    <w:p w14:paraId="3D108FDC" w14:textId="77777777" w:rsidR="003B3C94" w:rsidRPr="007575C4" w:rsidRDefault="003B3C94" w:rsidP="003B3C94">
      <w:pPr>
        <w:spacing w:after="41" w:line="259" w:lineRule="auto"/>
        <w:ind w:left="23" w:firstLine="0"/>
        <w:rPr>
          <w:sz w:val="24"/>
        </w:rPr>
      </w:pPr>
      <w:r w:rsidRPr="007575C4">
        <w:rPr>
          <w:sz w:val="24"/>
        </w:rPr>
        <w:t xml:space="preserve"> </w:t>
      </w:r>
    </w:p>
    <w:p w14:paraId="3F6BB075" w14:textId="77777777" w:rsidR="003B3C94" w:rsidRPr="007575C4" w:rsidRDefault="003B3C94" w:rsidP="003B3C94">
      <w:pPr>
        <w:spacing w:after="4" w:line="258" w:lineRule="auto"/>
        <w:ind w:left="18"/>
        <w:rPr>
          <w:sz w:val="24"/>
        </w:rPr>
      </w:pPr>
      <w:r w:rsidRPr="007575C4">
        <w:rPr>
          <w:sz w:val="24"/>
        </w:rPr>
        <w:t>Agyeman, J (2013) I</w:t>
      </w:r>
      <w:r w:rsidRPr="007575C4">
        <w:rPr>
          <w:rFonts w:ascii="Gautami" w:eastAsia="Gautami" w:hAnsi="Gautami" w:cs="Gautami"/>
          <w:sz w:val="24"/>
        </w:rPr>
        <w:t>​</w:t>
      </w:r>
      <w:proofErr w:type="spellStart"/>
      <w:r w:rsidRPr="007575C4">
        <w:rPr>
          <w:sz w:val="24"/>
        </w:rPr>
        <w:t>ntroducing</w:t>
      </w:r>
      <w:proofErr w:type="spellEnd"/>
      <w:r w:rsidRPr="007575C4">
        <w:rPr>
          <w:sz w:val="24"/>
        </w:rPr>
        <w:t xml:space="preserve"> just </w:t>
      </w:r>
      <w:proofErr w:type="spellStart"/>
      <w:r w:rsidRPr="007575C4">
        <w:rPr>
          <w:sz w:val="24"/>
        </w:rPr>
        <w:t>sustainabilities</w:t>
      </w:r>
      <w:proofErr w:type="spellEnd"/>
      <w:r w:rsidRPr="007575C4">
        <w:rPr>
          <w:sz w:val="24"/>
        </w:rPr>
        <w:t>: Policy, planning and practice</w:t>
      </w:r>
      <w:r w:rsidRPr="007575C4">
        <w:rPr>
          <w:rFonts w:ascii="Gautami" w:eastAsia="Gautami" w:hAnsi="Gautami" w:cs="Gautami"/>
          <w:sz w:val="24"/>
        </w:rPr>
        <w:t>​</w:t>
      </w:r>
      <w:r w:rsidRPr="007575C4">
        <w:rPr>
          <w:sz w:val="24"/>
        </w:rPr>
        <w:t xml:space="preserve">  (Zed Books) pp38-58. </w:t>
      </w:r>
    </w:p>
    <w:p w14:paraId="215D4190" w14:textId="77777777" w:rsidR="003B3C94" w:rsidRPr="007575C4" w:rsidRDefault="003B3C94" w:rsidP="003B3C94">
      <w:pPr>
        <w:spacing w:after="40" w:line="259" w:lineRule="auto"/>
        <w:ind w:left="23" w:firstLine="0"/>
        <w:rPr>
          <w:sz w:val="24"/>
        </w:rPr>
      </w:pPr>
      <w:r w:rsidRPr="007575C4">
        <w:rPr>
          <w:sz w:val="24"/>
        </w:rPr>
        <w:t xml:space="preserve"> </w:t>
      </w:r>
    </w:p>
    <w:p w14:paraId="11A8E89D" w14:textId="77777777" w:rsidR="003B3C94" w:rsidRPr="007575C4" w:rsidRDefault="003B3C94" w:rsidP="003B3C94">
      <w:pPr>
        <w:ind w:left="18"/>
        <w:rPr>
          <w:sz w:val="24"/>
        </w:rPr>
      </w:pPr>
      <w:proofErr w:type="spellStart"/>
      <w:r w:rsidRPr="007575C4">
        <w:rPr>
          <w:sz w:val="24"/>
        </w:rPr>
        <w:t>Rockström</w:t>
      </w:r>
      <w:proofErr w:type="spellEnd"/>
      <w:r w:rsidRPr="007575C4">
        <w:rPr>
          <w:sz w:val="24"/>
        </w:rPr>
        <w:t>, J et al (2009)</w:t>
      </w:r>
      <w:r w:rsidRPr="007575C4">
        <w:rPr>
          <w:rFonts w:ascii="Gautami" w:eastAsia="Gautami" w:hAnsi="Gautami" w:cs="Gautami"/>
          <w:sz w:val="24"/>
        </w:rPr>
        <w:t>​​</w:t>
      </w:r>
      <w:r w:rsidRPr="007575C4">
        <w:rPr>
          <w:sz w:val="24"/>
        </w:rPr>
        <w:t xml:space="preserve"> A safe operating space for humanity </w:t>
      </w:r>
      <w:r w:rsidRPr="007575C4">
        <w:rPr>
          <w:rFonts w:ascii="Gautami" w:eastAsia="Gautami" w:hAnsi="Gautami" w:cs="Gautami"/>
          <w:sz w:val="24"/>
        </w:rPr>
        <w:t xml:space="preserve">​ </w:t>
      </w:r>
      <w:r w:rsidRPr="007575C4">
        <w:rPr>
          <w:sz w:val="24"/>
        </w:rPr>
        <w:t>Nature</w:t>
      </w:r>
      <w:r w:rsidRPr="007575C4">
        <w:rPr>
          <w:rFonts w:ascii="Gautami" w:eastAsia="Gautami" w:hAnsi="Gautami" w:cs="Gautami"/>
          <w:sz w:val="24"/>
        </w:rPr>
        <w:t>​</w:t>
      </w:r>
      <w:r w:rsidRPr="007575C4">
        <w:rPr>
          <w:sz w:val="24"/>
        </w:rPr>
        <w:t xml:space="preserve"> 461, </w:t>
      </w:r>
    </w:p>
    <w:p w14:paraId="17F08476" w14:textId="77777777" w:rsidR="003B3C94" w:rsidRPr="007575C4" w:rsidRDefault="003B3C94" w:rsidP="003B3C94">
      <w:pPr>
        <w:ind w:left="18"/>
        <w:rPr>
          <w:sz w:val="24"/>
        </w:rPr>
      </w:pPr>
      <w:r w:rsidRPr="007575C4">
        <w:rPr>
          <w:sz w:val="24"/>
        </w:rPr>
        <w:t xml:space="preserve">472-475 (24 September) (PDF) </w:t>
      </w:r>
    </w:p>
    <w:p w14:paraId="011669E7" w14:textId="77777777" w:rsidR="003B3C94" w:rsidRPr="007575C4" w:rsidRDefault="003B3C94" w:rsidP="003B3C94">
      <w:pPr>
        <w:spacing w:after="41" w:line="259" w:lineRule="auto"/>
        <w:ind w:left="23" w:firstLine="0"/>
        <w:rPr>
          <w:sz w:val="24"/>
        </w:rPr>
      </w:pPr>
      <w:r w:rsidRPr="007575C4">
        <w:rPr>
          <w:sz w:val="24"/>
        </w:rPr>
        <w:t xml:space="preserve"> </w:t>
      </w:r>
    </w:p>
    <w:p w14:paraId="53E97DE3" w14:textId="77777777" w:rsidR="003B3C94" w:rsidRPr="007575C4" w:rsidRDefault="003B3C94" w:rsidP="003B3C94">
      <w:pPr>
        <w:spacing w:after="4" w:line="330" w:lineRule="auto"/>
        <w:ind w:left="18"/>
        <w:rPr>
          <w:sz w:val="24"/>
        </w:rPr>
      </w:pPr>
      <w:r w:rsidRPr="007575C4">
        <w:rPr>
          <w:sz w:val="24"/>
        </w:rPr>
        <w:t xml:space="preserve">Raworth, K (2012) </w:t>
      </w:r>
      <w:r w:rsidRPr="007575C4">
        <w:rPr>
          <w:rFonts w:ascii="Gautami" w:eastAsia="Gautami" w:hAnsi="Gautami" w:cs="Gautami"/>
          <w:sz w:val="24"/>
        </w:rPr>
        <w:t xml:space="preserve">​ </w:t>
      </w:r>
      <w:r w:rsidRPr="007575C4">
        <w:rPr>
          <w:sz w:val="24"/>
        </w:rPr>
        <w:t xml:space="preserve">Introducing 'The Doughnut' of social and planetary boundaries for development </w:t>
      </w:r>
    </w:p>
    <w:p w14:paraId="3F8F456F" w14:textId="77777777" w:rsidR="003B3C94" w:rsidRPr="007575C4" w:rsidRDefault="004F6853" w:rsidP="003B3C94">
      <w:pPr>
        <w:spacing w:after="10" w:line="250" w:lineRule="auto"/>
        <w:ind w:left="18"/>
        <w:rPr>
          <w:sz w:val="24"/>
        </w:rPr>
      </w:pPr>
      <w:r>
        <w:fldChar w:fldCharType="begin"/>
      </w:r>
      <w:r>
        <w:instrText xml:space="preserve"> HYPERLINK "https://www.youtube.com/watch?v=PCAx3TG8LkI" \h </w:instrText>
      </w:r>
      <w:r>
        <w:fldChar w:fldCharType="separate"/>
      </w:r>
      <w:r w:rsidR="003B3C94" w:rsidRPr="007575C4">
        <w:rPr>
          <w:color w:val="0000FF"/>
          <w:sz w:val="24"/>
          <w:u w:val="single" w:color="0000FF"/>
        </w:rPr>
        <w:t>https://www.youtube.com/watch?v=PCAx3TG8LkI</w:t>
      </w:r>
      <w:r>
        <w:rPr>
          <w:color w:val="0000FF"/>
          <w:sz w:val="24"/>
          <w:u w:val="single" w:color="0000FF"/>
        </w:rPr>
        <w:fldChar w:fldCharType="end"/>
      </w:r>
      <w:r w:rsidR="003B3C94" w:rsidRPr="007575C4">
        <w:rPr>
          <w:sz w:val="24"/>
        </w:rPr>
        <w:t xml:space="preserve"> </w:t>
      </w:r>
    </w:p>
    <w:p w14:paraId="76677BB4" w14:textId="77777777" w:rsidR="003B3C94" w:rsidRPr="007575C4" w:rsidRDefault="003B3C94" w:rsidP="003B3C94">
      <w:pPr>
        <w:spacing w:after="41" w:line="259" w:lineRule="auto"/>
        <w:ind w:left="23" w:firstLine="0"/>
        <w:rPr>
          <w:sz w:val="24"/>
        </w:rPr>
      </w:pPr>
      <w:r w:rsidRPr="007575C4">
        <w:rPr>
          <w:sz w:val="24"/>
        </w:rPr>
        <w:t xml:space="preserve"> </w:t>
      </w:r>
    </w:p>
    <w:p w14:paraId="7B01940F" w14:textId="77777777" w:rsidR="003B3C94" w:rsidRPr="007575C4" w:rsidRDefault="003B3C94" w:rsidP="003B3C94">
      <w:pPr>
        <w:pStyle w:val="Heading1"/>
        <w:ind w:left="18"/>
        <w:rPr>
          <w:sz w:val="24"/>
        </w:rPr>
      </w:pPr>
      <w:r w:rsidRPr="007575C4">
        <w:rPr>
          <w:sz w:val="24"/>
        </w:rPr>
        <w:t>Oxfam (2012) A</w:t>
      </w:r>
      <w:r w:rsidRPr="007575C4">
        <w:rPr>
          <w:rFonts w:ascii="Gautami" w:eastAsia="Gautami" w:hAnsi="Gautami" w:cs="Gautami"/>
          <w:sz w:val="24"/>
        </w:rPr>
        <w:t>​</w:t>
      </w:r>
      <w:r w:rsidRPr="007575C4">
        <w:rPr>
          <w:sz w:val="24"/>
        </w:rPr>
        <w:t xml:space="preserve"> safe and just space for humanity: Can we live within the doughnut? </w:t>
      </w:r>
      <w:r w:rsidRPr="007575C4">
        <w:rPr>
          <w:rFonts w:ascii="Gautami" w:eastAsia="Gautami" w:hAnsi="Gautami" w:cs="Gautami"/>
          <w:sz w:val="24"/>
        </w:rPr>
        <w:t>​</w:t>
      </w:r>
      <w:r w:rsidRPr="007575C4">
        <w:rPr>
          <w:sz w:val="24"/>
        </w:rPr>
        <w:t xml:space="preserve">(PDF) </w:t>
      </w:r>
    </w:p>
    <w:p w14:paraId="069A0468" w14:textId="77777777" w:rsidR="003B3C94" w:rsidRPr="007575C4" w:rsidRDefault="003B3C94" w:rsidP="003B3C94">
      <w:pPr>
        <w:spacing w:after="0" w:line="259" w:lineRule="auto"/>
        <w:ind w:left="0" w:firstLine="0"/>
        <w:rPr>
          <w:sz w:val="24"/>
        </w:rPr>
      </w:pPr>
      <w:r w:rsidRPr="007575C4">
        <w:rPr>
          <w:sz w:val="24"/>
        </w:rPr>
        <w:t xml:space="preserve"> </w:t>
      </w:r>
    </w:p>
    <w:p w14:paraId="5DA7AE1F" w14:textId="77777777" w:rsidR="003B3C94" w:rsidRPr="007575C4" w:rsidRDefault="003B3C94" w:rsidP="003B3C94">
      <w:pPr>
        <w:pStyle w:val="Heading2"/>
        <w:ind w:left="18"/>
        <w:rPr>
          <w:sz w:val="24"/>
        </w:rPr>
      </w:pPr>
      <w:r w:rsidRPr="007575C4">
        <w:rPr>
          <w:sz w:val="24"/>
        </w:rPr>
        <w:t xml:space="preserve">Additional Readings </w:t>
      </w:r>
    </w:p>
    <w:p w14:paraId="04CFB8C7" w14:textId="77777777" w:rsidR="003B3C94" w:rsidRPr="007575C4" w:rsidRDefault="003B3C94" w:rsidP="003B3C94">
      <w:pPr>
        <w:spacing w:after="40" w:line="259" w:lineRule="auto"/>
        <w:ind w:left="23" w:firstLine="0"/>
        <w:rPr>
          <w:sz w:val="24"/>
        </w:rPr>
      </w:pPr>
      <w:r w:rsidRPr="007575C4">
        <w:rPr>
          <w:sz w:val="24"/>
        </w:rPr>
        <w:t xml:space="preserve"> </w:t>
      </w:r>
    </w:p>
    <w:p w14:paraId="467A167E" w14:textId="77777777" w:rsidR="00AC239C" w:rsidRPr="007575C4" w:rsidRDefault="003B3C94" w:rsidP="003B3C94">
      <w:pPr>
        <w:spacing w:after="10" w:line="339" w:lineRule="auto"/>
        <w:ind w:left="18"/>
        <w:rPr>
          <w:sz w:val="24"/>
        </w:rPr>
      </w:pPr>
      <w:r w:rsidRPr="007575C4">
        <w:rPr>
          <w:sz w:val="24"/>
        </w:rPr>
        <w:t xml:space="preserve">Sen, A (1999) </w:t>
      </w:r>
      <w:r w:rsidRPr="007575C4">
        <w:rPr>
          <w:rFonts w:ascii="Gautami" w:eastAsia="Gautami" w:hAnsi="Gautami" w:cs="Gautami"/>
          <w:sz w:val="24"/>
        </w:rPr>
        <w:t>​​</w:t>
      </w:r>
      <w:r w:rsidRPr="007575C4">
        <w:rPr>
          <w:sz w:val="24"/>
        </w:rPr>
        <w:t xml:space="preserve">Excerpt from </w:t>
      </w:r>
      <w:r w:rsidRPr="007575C4">
        <w:rPr>
          <w:rFonts w:ascii="Gautami" w:eastAsia="Gautami" w:hAnsi="Gautami" w:cs="Gautami"/>
          <w:sz w:val="24"/>
        </w:rPr>
        <w:t xml:space="preserve">​ </w:t>
      </w:r>
      <w:r w:rsidRPr="007575C4">
        <w:rPr>
          <w:sz w:val="24"/>
        </w:rPr>
        <w:t xml:space="preserve">Development as Freedom </w:t>
      </w:r>
      <w:hyperlink r:id="rId23">
        <w:r w:rsidRPr="007575C4">
          <w:rPr>
            <w:color w:val="0000FF"/>
            <w:sz w:val="24"/>
            <w:u w:val="single" w:color="0000FF"/>
          </w:rPr>
          <w:t>https://www.nytimes.com/books/first/s/sen-development.html</w:t>
        </w:r>
      </w:hyperlink>
      <w:hyperlink r:id="rId24">
        <w:r w:rsidRPr="007575C4">
          <w:rPr>
            <w:sz w:val="24"/>
          </w:rPr>
          <w:t xml:space="preserve"> </w:t>
        </w:r>
      </w:hyperlink>
    </w:p>
    <w:p w14:paraId="1049ADE5" w14:textId="77777777" w:rsidR="00AC239C" w:rsidRPr="007575C4" w:rsidRDefault="00AC239C" w:rsidP="003B3C94">
      <w:pPr>
        <w:spacing w:after="10" w:line="339" w:lineRule="auto"/>
        <w:ind w:left="18"/>
        <w:rPr>
          <w:sz w:val="24"/>
        </w:rPr>
      </w:pPr>
    </w:p>
    <w:p w14:paraId="2FF051C8" w14:textId="4638325B" w:rsidR="003B3C94" w:rsidRPr="007575C4" w:rsidRDefault="003B3C94" w:rsidP="003B3C94">
      <w:pPr>
        <w:spacing w:after="10" w:line="339" w:lineRule="auto"/>
        <w:ind w:left="18"/>
        <w:rPr>
          <w:sz w:val="24"/>
        </w:rPr>
      </w:pPr>
      <w:r w:rsidRPr="007575C4">
        <w:rPr>
          <w:b/>
          <w:sz w:val="24"/>
        </w:rPr>
        <w:lastRenderedPageBreak/>
        <w:t xml:space="preserve">Class 4 (February </w:t>
      </w:r>
      <w:r w:rsidR="00AC239C" w:rsidRPr="007575C4">
        <w:rPr>
          <w:b/>
          <w:sz w:val="24"/>
        </w:rPr>
        <w:t>25th</w:t>
      </w:r>
      <w:r w:rsidRPr="007575C4">
        <w:rPr>
          <w:b/>
          <w:sz w:val="24"/>
        </w:rPr>
        <w:t xml:space="preserve">) - What are sustainable communities? </w:t>
      </w:r>
    </w:p>
    <w:p w14:paraId="317E34EE" w14:textId="77777777" w:rsidR="003B3C94" w:rsidRPr="007575C4" w:rsidRDefault="003B3C94" w:rsidP="003B3C94">
      <w:pPr>
        <w:spacing w:after="0" w:line="259" w:lineRule="auto"/>
        <w:ind w:left="23" w:firstLine="0"/>
        <w:rPr>
          <w:sz w:val="24"/>
        </w:rPr>
      </w:pPr>
      <w:r w:rsidRPr="007575C4">
        <w:rPr>
          <w:b/>
          <w:sz w:val="24"/>
        </w:rPr>
        <w:t xml:space="preserve"> </w:t>
      </w:r>
    </w:p>
    <w:p w14:paraId="04CDD802" w14:textId="4FC62C8D" w:rsidR="003B3C94" w:rsidRPr="007575C4" w:rsidRDefault="003B3C94" w:rsidP="00FF6492">
      <w:pPr>
        <w:ind w:left="18"/>
        <w:rPr>
          <w:sz w:val="24"/>
        </w:rPr>
      </w:pPr>
      <w:r w:rsidRPr="007575C4">
        <w:rPr>
          <w:sz w:val="24"/>
        </w:rPr>
        <w:t>There is a broad, general agreement on the principles or characteristics of sustainable communities, although to date, no community has all of them. This class will investigate these key principles and look critically at how we might move towards p</w:t>
      </w:r>
      <w:r w:rsidRPr="007575C4">
        <w:rPr>
          <w:rFonts w:ascii="Gautami" w:eastAsia="Gautami" w:hAnsi="Gautami" w:cs="Gautami"/>
          <w:sz w:val="24"/>
        </w:rPr>
        <w:t>​</w:t>
      </w:r>
      <w:proofErr w:type="spellStart"/>
      <w:r w:rsidRPr="007575C4">
        <w:rPr>
          <w:sz w:val="24"/>
        </w:rPr>
        <w:t>ractice</w:t>
      </w:r>
      <w:proofErr w:type="spellEnd"/>
      <w:r w:rsidRPr="007575C4">
        <w:rPr>
          <w:rFonts w:ascii="Gautami" w:eastAsia="Gautami" w:hAnsi="Gautami" w:cs="Gautami"/>
          <w:sz w:val="24"/>
        </w:rPr>
        <w:t>​</w:t>
      </w:r>
      <w:r w:rsidRPr="007575C4">
        <w:rPr>
          <w:sz w:val="24"/>
        </w:rPr>
        <w:t xml:space="preserve"> that is more reflective of the t</w:t>
      </w:r>
      <w:r w:rsidRPr="007575C4">
        <w:rPr>
          <w:rFonts w:ascii="Gautami" w:eastAsia="Gautami" w:hAnsi="Gautami" w:cs="Gautami"/>
          <w:sz w:val="24"/>
        </w:rPr>
        <w:t>​</w:t>
      </w:r>
      <w:proofErr w:type="spellStart"/>
      <w:r w:rsidRPr="007575C4">
        <w:rPr>
          <w:sz w:val="24"/>
        </w:rPr>
        <w:t>heory</w:t>
      </w:r>
      <w:proofErr w:type="spellEnd"/>
      <w:r w:rsidRPr="007575C4">
        <w:rPr>
          <w:rFonts w:ascii="Gautami" w:eastAsia="Gautami" w:hAnsi="Gautami" w:cs="Gautami"/>
          <w:sz w:val="24"/>
        </w:rPr>
        <w:t>​</w:t>
      </w:r>
      <w:r w:rsidRPr="007575C4">
        <w:rPr>
          <w:sz w:val="24"/>
        </w:rPr>
        <w:t xml:space="preserve"> of j</w:t>
      </w:r>
      <w:r w:rsidRPr="007575C4">
        <w:rPr>
          <w:rFonts w:ascii="Gautami" w:eastAsia="Gautami" w:hAnsi="Gautami" w:cs="Gautami"/>
          <w:sz w:val="24"/>
        </w:rPr>
        <w:t>​</w:t>
      </w:r>
      <w:proofErr w:type="spellStart"/>
      <w:r w:rsidRPr="007575C4">
        <w:rPr>
          <w:sz w:val="24"/>
        </w:rPr>
        <w:t>ust</w:t>
      </w:r>
      <w:proofErr w:type="spellEnd"/>
      <w:r w:rsidRPr="007575C4">
        <w:rPr>
          <w:sz w:val="24"/>
        </w:rPr>
        <w:t xml:space="preserve"> </w:t>
      </w:r>
      <w:proofErr w:type="spellStart"/>
      <w:r w:rsidRPr="007575C4">
        <w:rPr>
          <w:sz w:val="24"/>
        </w:rPr>
        <w:t>sustainabilities</w:t>
      </w:r>
      <w:proofErr w:type="spellEnd"/>
      <w:r w:rsidRPr="007575C4">
        <w:rPr>
          <w:sz w:val="24"/>
        </w:rPr>
        <w:t xml:space="preserve"> </w:t>
      </w:r>
    </w:p>
    <w:p w14:paraId="67E4847D" w14:textId="77777777" w:rsidR="003B3C94" w:rsidRPr="007575C4" w:rsidRDefault="003B3C94" w:rsidP="003B3C94">
      <w:pPr>
        <w:spacing w:after="0" w:line="259" w:lineRule="auto"/>
        <w:ind w:left="23" w:firstLine="0"/>
        <w:rPr>
          <w:sz w:val="24"/>
        </w:rPr>
      </w:pPr>
      <w:r w:rsidRPr="007575C4">
        <w:rPr>
          <w:b/>
          <w:sz w:val="24"/>
        </w:rPr>
        <w:t xml:space="preserve"> </w:t>
      </w:r>
    </w:p>
    <w:p w14:paraId="44BB9F5A" w14:textId="77777777" w:rsidR="003B3C94" w:rsidRPr="007575C4" w:rsidRDefault="003B3C94" w:rsidP="003B3C94">
      <w:pPr>
        <w:spacing w:after="3" w:line="259" w:lineRule="auto"/>
        <w:ind w:left="18"/>
        <w:rPr>
          <w:sz w:val="24"/>
        </w:rPr>
      </w:pPr>
      <w:r w:rsidRPr="007575C4">
        <w:rPr>
          <w:b/>
          <w:sz w:val="24"/>
        </w:rPr>
        <w:t xml:space="preserve">Required Readings: </w:t>
      </w:r>
    </w:p>
    <w:p w14:paraId="6CDD27C5" w14:textId="77777777" w:rsidR="003B3C94" w:rsidRPr="007575C4" w:rsidRDefault="003B3C94" w:rsidP="003B3C94">
      <w:pPr>
        <w:spacing w:after="0" w:line="259" w:lineRule="auto"/>
        <w:ind w:left="23" w:firstLine="0"/>
        <w:rPr>
          <w:sz w:val="24"/>
        </w:rPr>
      </w:pPr>
      <w:r w:rsidRPr="007575C4">
        <w:rPr>
          <w:b/>
          <w:sz w:val="24"/>
        </w:rPr>
        <w:t xml:space="preserve"> </w:t>
      </w:r>
    </w:p>
    <w:p w14:paraId="7B4B95DE" w14:textId="00A7F438" w:rsidR="003B3C94" w:rsidRPr="007575C4" w:rsidRDefault="003B3C94" w:rsidP="003B3C94">
      <w:pPr>
        <w:spacing w:after="52"/>
        <w:ind w:left="18"/>
        <w:rPr>
          <w:sz w:val="24"/>
        </w:rPr>
      </w:pPr>
      <w:r w:rsidRPr="007575C4">
        <w:rPr>
          <w:sz w:val="24"/>
        </w:rPr>
        <w:t>Hempel, L. (1999) Conceptual and analytical challenges in building sustainable communities. In D Mazmanian and M Kraft (eds) ‘T</w:t>
      </w:r>
      <w:r w:rsidRPr="007575C4">
        <w:rPr>
          <w:rFonts w:ascii="Gautami" w:eastAsia="Gautami" w:hAnsi="Gautami" w:cs="Gautami"/>
          <w:sz w:val="24"/>
        </w:rPr>
        <w:t>​</w:t>
      </w:r>
      <w:proofErr w:type="spellStart"/>
      <w:r w:rsidRPr="007575C4">
        <w:rPr>
          <w:sz w:val="24"/>
        </w:rPr>
        <w:t>oward</w:t>
      </w:r>
      <w:proofErr w:type="spellEnd"/>
      <w:r w:rsidRPr="007575C4">
        <w:rPr>
          <w:sz w:val="24"/>
        </w:rPr>
        <w:t xml:space="preserve"> </w:t>
      </w:r>
    </w:p>
    <w:p w14:paraId="1DC155AB" w14:textId="77777777" w:rsidR="003B3C94" w:rsidRPr="007575C4" w:rsidRDefault="003B3C94" w:rsidP="003B3C94">
      <w:pPr>
        <w:pStyle w:val="Heading1"/>
        <w:ind w:left="18"/>
        <w:rPr>
          <w:sz w:val="24"/>
        </w:rPr>
      </w:pPr>
      <w:r w:rsidRPr="007575C4">
        <w:rPr>
          <w:sz w:val="24"/>
        </w:rPr>
        <w:t>Sustainable Communities’. Cambridge</w:t>
      </w:r>
      <w:r w:rsidRPr="007575C4">
        <w:rPr>
          <w:rFonts w:ascii="Gautami" w:eastAsia="Gautami" w:hAnsi="Gautami" w:cs="Gautami"/>
          <w:sz w:val="24"/>
        </w:rPr>
        <w:t>​</w:t>
      </w:r>
      <w:r w:rsidRPr="007575C4">
        <w:rPr>
          <w:sz w:val="24"/>
        </w:rPr>
        <w:t xml:space="preserve">. MIT Press, pp43-74. (PDF) </w:t>
      </w:r>
    </w:p>
    <w:p w14:paraId="1D0049E1" w14:textId="77777777" w:rsidR="003B3C94" w:rsidRPr="007575C4" w:rsidRDefault="003B3C94" w:rsidP="003B3C94">
      <w:pPr>
        <w:spacing w:after="0" w:line="259" w:lineRule="auto"/>
        <w:ind w:left="23" w:firstLine="0"/>
        <w:rPr>
          <w:sz w:val="24"/>
        </w:rPr>
      </w:pPr>
      <w:r w:rsidRPr="007575C4">
        <w:rPr>
          <w:sz w:val="24"/>
        </w:rPr>
        <w:t xml:space="preserve"> </w:t>
      </w:r>
    </w:p>
    <w:p w14:paraId="2F1EFE87" w14:textId="4650B766" w:rsidR="003B3C94" w:rsidRPr="007575C4" w:rsidRDefault="003B3C94" w:rsidP="003B3C94">
      <w:pPr>
        <w:ind w:left="18"/>
        <w:rPr>
          <w:sz w:val="24"/>
        </w:rPr>
      </w:pPr>
      <w:r w:rsidRPr="007575C4">
        <w:rPr>
          <w:sz w:val="24"/>
        </w:rPr>
        <w:t xml:space="preserve">Vanesa </w:t>
      </w:r>
      <w:proofErr w:type="spellStart"/>
      <w:r w:rsidRPr="007575C4">
        <w:rPr>
          <w:sz w:val="24"/>
        </w:rPr>
        <w:t>Castán</w:t>
      </w:r>
      <w:proofErr w:type="spellEnd"/>
      <w:r w:rsidRPr="007575C4">
        <w:rPr>
          <w:sz w:val="24"/>
        </w:rPr>
        <w:t xml:space="preserve"> </w:t>
      </w:r>
      <w:proofErr w:type="spellStart"/>
      <w:r w:rsidRPr="007575C4">
        <w:rPr>
          <w:sz w:val="24"/>
        </w:rPr>
        <w:t>Broto</w:t>
      </w:r>
      <w:proofErr w:type="spellEnd"/>
      <w:r w:rsidRPr="007575C4">
        <w:rPr>
          <w:sz w:val="24"/>
        </w:rPr>
        <w:t xml:space="preserve"> &amp; Linda Westman (2016): Just </w:t>
      </w:r>
      <w:proofErr w:type="spellStart"/>
      <w:r w:rsidRPr="007575C4">
        <w:rPr>
          <w:sz w:val="24"/>
        </w:rPr>
        <w:t>sustainabilities</w:t>
      </w:r>
      <w:proofErr w:type="spellEnd"/>
      <w:r w:rsidRPr="007575C4">
        <w:rPr>
          <w:sz w:val="24"/>
        </w:rPr>
        <w:t xml:space="preserve"> and local action: evidence from 400 flagship initiatives, L</w:t>
      </w:r>
      <w:r w:rsidRPr="007575C4">
        <w:rPr>
          <w:rFonts w:ascii="Gautami" w:eastAsia="Gautami" w:hAnsi="Gautami" w:cs="Gautami"/>
          <w:sz w:val="24"/>
        </w:rPr>
        <w:t>​</w:t>
      </w:r>
      <w:proofErr w:type="spellStart"/>
      <w:r w:rsidRPr="007575C4">
        <w:rPr>
          <w:sz w:val="24"/>
        </w:rPr>
        <w:t>ocal</w:t>
      </w:r>
      <w:proofErr w:type="spellEnd"/>
      <w:r w:rsidRPr="007575C4">
        <w:rPr>
          <w:sz w:val="24"/>
        </w:rPr>
        <w:t xml:space="preserve"> Environment, </w:t>
      </w:r>
      <w:hyperlink r:id="rId25">
        <w:r w:rsidRPr="007575C4">
          <w:rPr>
            <w:color w:val="0000FF"/>
            <w:sz w:val="24"/>
            <w:u w:val="single" w:color="0000FF"/>
          </w:rPr>
          <w:t>http://dx.doi.org/10.1080/13549839.2016.1248379</w:t>
        </w:r>
      </w:hyperlink>
      <w:r w:rsidRPr="007575C4">
        <w:rPr>
          <w:sz w:val="24"/>
        </w:rPr>
        <w:t xml:space="preserve"> (PDF)</w:t>
      </w:r>
      <w:r w:rsidRPr="007575C4">
        <w:rPr>
          <w:rFonts w:ascii="Gautami" w:eastAsia="Gautami" w:hAnsi="Gautami" w:cs="Gautami"/>
          <w:color w:val="0000FF"/>
          <w:sz w:val="24"/>
        </w:rPr>
        <w:t>​</w:t>
      </w:r>
      <w:r w:rsidRPr="007575C4">
        <w:rPr>
          <w:rFonts w:ascii="Gautami" w:eastAsia="Gautami" w:hAnsi="Gautami" w:cs="Gautami"/>
          <w:color w:val="0000FF"/>
          <w:sz w:val="24"/>
        </w:rPr>
        <w:tab/>
      </w:r>
      <w:r w:rsidRPr="007575C4">
        <w:rPr>
          <w:sz w:val="24"/>
        </w:rPr>
        <w:t xml:space="preserve"> </w:t>
      </w:r>
    </w:p>
    <w:p w14:paraId="531746F3" w14:textId="77777777" w:rsidR="003B3C94" w:rsidRPr="007575C4" w:rsidRDefault="003B3C94" w:rsidP="003B3C94">
      <w:pPr>
        <w:spacing w:after="0" w:line="259" w:lineRule="auto"/>
        <w:ind w:left="23" w:firstLine="0"/>
        <w:rPr>
          <w:sz w:val="24"/>
        </w:rPr>
      </w:pPr>
      <w:r w:rsidRPr="007575C4">
        <w:rPr>
          <w:sz w:val="24"/>
        </w:rPr>
        <w:t xml:space="preserve"> </w:t>
      </w:r>
    </w:p>
    <w:p w14:paraId="3F09C42D" w14:textId="77777777" w:rsidR="003B3C94" w:rsidRPr="007575C4" w:rsidRDefault="003B3C94" w:rsidP="003B3C94">
      <w:pPr>
        <w:ind w:left="18"/>
        <w:rPr>
          <w:sz w:val="24"/>
        </w:rPr>
      </w:pPr>
      <w:r w:rsidRPr="007575C4">
        <w:rPr>
          <w:sz w:val="24"/>
        </w:rPr>
        <w:t xml:space="preserve">Curitiba: How a Brazilian City Has Revolutionized Urban Planning </w:t>
      </w:r>
    </w:p>
    <w:p w14:paraId="74B7BB66" w14:textId="77777777" w:rsidR="003B3C94" w:rsidRPr="007575C4" w:rsidRDefault="004F6853" w:rsidP="003B3C94">
      <w:pPr>
        <w:spacing w:after="10" w:line="250" w:lineRule="auto"/>
        <w:ind w:left="18"/>
        <w:rPr>
          <w:sz w:val="24"/>
        </w:rPr>
      </w:pPr>
      <w:hyperlink r:id="rId26">
        <w:r w:rsidR="003B3C94" w:rsidRPr="007575C4">
          <w:rPr>
            <w:color w:val="0000FF"/>
            <w:sz w:val="24"/>
            <w:u w:val="single" w:color="0000FF"/>
          </w:rPr>
          <w:t>https://www.youtube.com/watch?v=hRD3l3rlMpo</w:t>
        </w:r>
      </w:hyperlink>
      <w:r w:rsidR="003B3C94" w:rsidRPr="007575C4">
        <w:rPr>
          <w:sz w:val="24"/>
        </w:rPr>
        <w:t xml:space="preserve"> </w:t>
      </w:r>
    </w:p>
    <w:p w14:paraId="479D3C14" w14:textId="77777777" w:rsidR="003B3C94" w:rsidRPr="007575C4" w:rsidRDefault="003B3C94" w:rsidP="003B3C94">
      <w:pPr>
        <w:spacing w:after="40" w:line="259" w:lineRule="auto"/>
        <w:ind w:left="23" w:firstLine="0"/>
        <w:rPr>
          <w:sz w:val="24"/>
        </w:rPr>
      </w:pPr>
      <w:r w:rsidRPr="007575C4">
        <w:rPr>
          <w:b/>
          <w:sz w:val="24"/>
        </w:rPr>
        <w:t xml:space="preserve"> </w:t>
      </w:r>
    </w:p>
    <w:p w14:paraId="7616A733" w14:textId="77777777" w:rsidR="003B3C94" w:rsidRPr="007575C4" w:rsidRDefault="003B3C94" w:rsidP="003B3C94">
      <w:pPr>
        <w:spacing w:after="10" w:line="339" w:lineRule="auto"/>
        <w:ind w:left="18"/>
        <w:rPr>
          <w:sz w:val="24"/>
        </w:rPr>
      </w:pPr>
      <w:r w:rsidRPr="007575C4">
        <w:rPr>
          <w:sz w:val="24"/>
        </w:rPr>
        <w:t>Melbourne Principles on Sustainable Cities</w:t>
      </w:r>
      <w:r w:rsidRPr="007575C4">
        <w:rPr>
          <w:rFonts w:ascii="Gautami" w:eastAsia="Gautami" w:hAnsi="Gautami" w:cs="Gautami"/>
          <w:sz w:val="24"/>
        </w:rPr>
        <w:t>​</w:t>
      </w:r>
      <w:r w:rsidRPr="007575C4">
        <w:rPr>
          <w:sz w:val="24"/>
        </w:rPr>
        <w:t xml:space="preserve"> (2007): </w:t>
      </w:r>
      <w:hyperlink r:id="rId27">
        <w:r w:rsidRPr="007575C4">
          <w:rPr>
            <w:color w:val="0000FF"/>
            <w:sz w:val="24"/>
            <w:u w:val="single" w:color="0000FF"/>
          </w:rPr>
          <w:t>http://en.wikipedia.org/wiki/Melbourne_Principles</w:t>
        </w:r>
      </w:hyperlink>
      <w:hyperlink r:id="rId28">
        <w:r w:rsidRPr="007575C4">
          <w:rPr>
            <w:sz w:val="24"/>
          </w:rPr>
          <w:t xml:space="preserve"> </w:t>
        </w:r>
      </w:hyperlink>
    </w:p>
    <w:p w14:paraId="5E194ADC" w14:textId="77777777" w:rsidR="003B3C94" w:rsidRPr="007575C4" w:rsidRDefault="003B3C94" w:rsidP="003B3C94">
      <w:pPr>
        <w:spacing w:after="0" w:line="259" w:lineRule="auto"/>
        <w:ind w:left="23" w:firstLine="0"/>
        <w:rPr>
          <w:sz w:val="24"/>
        </w:rPr>
      </w:pPr>
      <w:r w:rsidRPr="007575C4">
        <w:rPr>
          <w:sz w:val="24"/>
        </w:rPr>
        <w:t xml:space="preserve"> </w:t>
      </w:r>
    </w:p>
    <w:p w14:paraId="0B59B32A" w14:textId="77777777" w:rsidR="003B3C94" w:rsidRPr="007575C4" w:rsidRDefault="003B3C94" w:rsidP="003B3C94">
      <w:pPr>
        <w:spacing w:after="0" w:line="242" w:lineRule="auto"/>
        <w:ind w:left="18"/>
        <w:rPr>
          <w:sz w:val="24"/>
        </w:rPr>
      </w:pPr>
      <w:r w:rsidRPr="007575C4">
        <w:rPr>
          <w:sz w:val="24"/>
        </w:rPr>
        <w:t xml:space="preserve">Institute for Sustainable Communities </w:t>
      </w:r>
      <w:hyperlink r:id="rId29">
        <w:r w:rsidRPr="007575C4">
          <w:rPr>
            <w:color w:val="1155CC"/>
            <w:sz w:val="24"/>
            <w:u w:val="single" w:color="1155CC"/>
          </w:rPr>
          <w:t>https://sustain.org/about/what-is-a-sustainable-community/</w:t>
        </w:r>
      </w:hyperlink>
      <w:hyperlink r:id="rId30">
        <w:r w:rsidRPr="007575C4">
          <w:rPr>
            <w:sz w:val="24"/>
          </w:rPr>
          <w:t xml:space="preserve"> </w:t>
        </w:r>
      </w:hyperlink>
    </w:p>
    <w:p w14:paraId="0B3B128D" w14:textId="77777777" w:rsidR="003B3C94" w:rsidRPr="007575C4" w:rsidRDefault="003B3C94" w:rsidP="003B3C94">
      <w:pPr>
        <w:spacing w:after="41" w:line="259" w:lineRule="auto"/>
        <w:ind w:left="23" w:firstLine="0"/>
        <w:rPr>
          <w:sz w:val="24"/>
        </w:rPr>
      </w:pPr>
      <w:r w:rsidRPr="007575C4">
        <w:rPr>
          <w:sz w:val="24"/>
        </w:rPr>
        <w:t xml:space="preserve"> </w:t>
      </w:r>
    </w:p>
    <w:p w14:paraId="744358DA" w14:textId="0AD6130F" w:rsidR="003B3C94" w:rsidRPr="007575C4" w:rsidRDefault="003B3C94" w:rsidP="003B3C94">
      <w:pPr>
        <w:ind w:left="18"/>
        <w:rPr>
          <w:sz w:val="24"/>
        </w:rPr>
      </w:pPr>
      <w:r w:rsidRPr="007575C4">
        <w:rPr>
          <w:sz w:val="24"/>
        </w:rPr>
        <w:t>Borough of Stafford (UK) (2014) C</w:t>
      </w:r>
      <w:r w:rsidRPr="007575C4">
        <w:rPr>
          <w:rFonts w:ascii="Gautami" w:eastAsia="Gautami" w:hAnsi="Gautami" w:cs="Gautami"/>
          <w:sz w:val="24"/>
        </w:rPr>
        <w:t>​</w:t>
      </w:r>
      <w:proofErr w:type="spellStart"/>
      <w:r w:rsidRPr="007575C4">
        <w:rPr>
          <w:sz w:val="24"/>
        </w:rPr>
        <w:t>haracteristics</w:t>
      </w:r>
      <w:proofErr w:type="spellEnd"/>
      <w:r w:rsidRPr="007575C4">
        <w:rPr>
          <w:sz w:val="24"/>
        </w:rPr>
        <w:t xml:space="preserve"> of a Sustainable </w:t>
      </w:r>
    </w:p>
    <w:p w14:paraId="56B494C9" w14:textId="77777777" w:rsidR="003B3C94" w:rsidRPr="007575C4" w:rsidRDefault="003B3C94" w:rsidP="003B3C94">
      <w:pPr>
        <w:pStyle w:val="Heading1"/>
        <w:ind w:left="18"/>
        <w:rPr>
          <w:sz w:val="24"/>
        </w:rPr>
      </w:pPr>
      <w:r w:rsidRPr="007575C4">
        <w:rPr>
          <w:sz w:val="24"/>
        </w:rPr>
        <w:t xml:space="preserve">Community </w:t>
      </w:r>
    </w:p>
    <w:p w14:paraId="68BCCAF1" w14:textId="77777777" w:rsidR="003B3C94" w:rsidRPr="007575C4" w:rsidRDefault="004F6853" w:rsidP="003B3C94">
      <w:pPr>
        <w:spacing w:after="10" w:line="250" w:lineRule="auto"/>
        <w:ind w:left="18"/>
        <w:rPr>
          <w:sz w:val="24"/>
        </w:rPr>
      </w:pPr>
      <w:hyperlink r:id="rId31">
        <w:r w:rsidR="003B3C94" w:rsidRPr="007575C4">
          <w:rPr>
            <w:color w:val="0000FF"/>
            <w:sz w:val="24"/>
            <w:u w:val="single" w:color="0000FF"/>
          </w:rPr>
          <w:t>http://www.staffordbc.gov.uk/characteristics-of-a-sustainable-community</w:t>
        </w:r>
      </w:hyperlink>
      <w:hyperlink r:id="rId32">
        <w:r w:rsidR="003B3C94" w:rsidRPr="007575C4">
          <w:rPr>
            <w:sz w:val="24"/>
          </w:rPr>
          <w:t xml:space="preserve"> </w:t>
        </w:r>
      </w:hyperlink>
    </w:p>
    <w:p w14:paraId="2DC27D48" w14:textId="77777777" w:rsidR="003B3C94" w:rsidRPr="007575C4" w:rsidRDefault="003B3C94" w:rsidP="003B3C94">
      <w:pPr>
        <w:spacing w:after="0" w:line="242" w:lineRule="auto"/>
        <w:ind w:left="23" w:right="8562" w:firstLine="0"/>
        <w:rPr>
          <w:sz w:val="24"/>
        </w:rPr>
      </w:pPr>
      <w:r w:rsidRPr="007575C4">
        <w:rPr>
          <w:sz w:val="24"/>
        </w:rPr>
        <w:t xml:space="preserve"> </w:t>
      </w:r>
      <w:r w:rsidRPr="007575C4">
        <w:rPr>
          <w:b/>
          <w:sz w:val="24"/>
        </w:rPr>
        <w:t xml:space="preserve"> </w:t>
      </w:r>
    </w:p>
    <w:p w14:paraId="194D050E" w14:textId="77777777" w:rsidR="003B3C94" w:rsidRPr="007575C4" w:rsidRDefault="003B3C94" w:rsidP="003B3C94">
      <w:pPr>
        <w:pStyle w:val="Heading2"/>
        <w:ind w:left="18"/>
        <w:rPr>
          <w:sz w:val="24"/>
        </w:rPr>
      </w:pPr>
      <w:r w:rsidRPr="007575C4">
        <w:rPr>
          <w:sz w:val="24"/>
        </w:rPr>
        <w:t xml:space="preserve">Additional Readings </w:t>
      </w:r>
    </w:p>
    <w:p w14:paraId="3AC7B205" w14:textId="77777777" w:rsidR="003B3C94" w:rsidRPr="007575C4" w:rsidRDefault="003B3C94" w:rsidP="003B3C94">
      <w:pPr>
        <w:spacing w:after="0" w:line="259" w:lineRule="auto"/>
        <w:ind w:left="23" w:firstLine="0"/>
        <w:rPr>
          <w:sz w:val="24"/>
        </w:rPr>
      </w:pPr>
      <w:r w:rsidRPr="007575C4">
        <w:rPr>
          <w:sz w:val="24"/>
        </w:rPr>
        <w:t xml:space="preserve"> </w:t>
      </w:r>
    </w:p>
    <w:p w14:paraId="1A052BAE" w14:textId="77777777" w:rsidR="003B3C94" w:rsidRPr="007575C4" w:rsidRDefault="003B3C94" w:rsidP="003F2C98">
      <w:pPr>
        <w:spacing w:after="0" w:line="259" w:lineRule="auto"/>
        <w:ind w:left="18" w:right="3"/>
        <w:rPr>
          <w:sz w:val="24"/>
        </w:rPr>
      </w:pPr>
      <w:r w:rsidRPr="007575C4">
        <w:rPr>
          <w:sz w:val="24"/>
        </w:rPr>
        <w:t xml:space="preserve">Griffiths, J., (2009) The Transition Initiative: The Head, Heart, &amp; Hands of Energy Descent, </w:t>
      </w:r>
      <w:r w:rsidRPr="007575C4">
        <w:rPr>
          <w:rFonts w:ascii="Gautami" w:eastAsia="Gautami" w:hAnsi="Gautami" w:cs="Gautami"/>
          <w:sz w:val="24"/>
        </w:rPr>
        <w:t xml:space="preserve">​ </w:t>
      </w:r>
      <w:r w:rsidRPr="007575C4">
        <w:rPr>
          <w:sz w:val="24"/>
        </w:rPr>
        <w:t xml:space="preserve">Orion Magazine </w:t>
      </w:r>
      <w:hyperlink r:id="rId33">
        <w:r w:rsidRPr="007575C4">
          <w:rPr>
            <w:color w:val="0000FF"/>
            <w:sz w:val="24"/>
            <w:u w:val="single" w:color="0000FF"/>
          </w:rPr>
          <w:t xml:space="preserve">https://www.commondreams.org/views/2009/07/25/transition-initiative-head </w:t>
        </w:r>
      </w:hyperlink>
      <w:hyperlink r:id="rId34">
        <w:r w:rsidRPr="007575C4">
          <w:rPr>
            <w:color w:val="0000FF"/>
            <w:sz w:val="24"/>
            <w:u w:val="single" w:color="0000FF"/>
          </w:rPr>
          <w:t>-heart-hands-energy-descent</w:t>
        </w:r>
      </w:hyperlink>
      <w:r w:rsidRPr="007575C4">
        <w:rPr>
          <w:sz w:val="24"/>
        </w:rPr>
        <w:t xml:space="preserve"> </w:t>
      </w:r>
    </w:p>
    <w:p w14:paraId="53697F16" w14:textId="77777777" w:rsidR="003B3C94" w:rsidRPr="007575C4" w:rsidRDefault="003B3C94" w:rsidP="003B3C94">
      <w:pPr>
        <w:spacing w:after="0" w:line="259" w:lineRule="auto"/>
        <w:ind w:left="23" w:firstLine="0"/>
        <w:rPr>
          <w:sz w:val="24"/>
        </w:rPr>
      </w:pPr>
      <w:r w:rsidRPr="007575C4">
        <w:rPr>
          <w:sz w:val="24"/>
        </w:rPr>
        <w:t xml:space="preserve"> </w:t>
      </w:r>
    </w:p>
    <w:p w14:paraId="113D56C5" w14:textId="77777777" w:rsidR="003B3C94" w:rsidRPr="007575C4" w:rsidRDefault="003B3C94" w:rsidP="003B3C94">
      <w:pPr>
        <w:spacing w:after="10" w:line="250" w:lineRule="auto"/>
        <w:ind w:left="18"/>
        <w:rPr>
          <w:sz w:val="24"/>
        </w:rPr>
      </w:pPr>
      <w:r w:rsidRPr="007575C4">
        <w:rPr>
          <w:sz w:val="24"/>
        </w:rPr>
        <w:t xml:space="preserve">The </w:t>
      </w:r>
      <w:proofErr w:type="spellStart"/>
      <w:r w:rsidRPr="007575C4">
        <w:rPr>
          <w:sz w:val="24"/>
        </w:rPr>
        <w:t>Ahwahnee</w:t>
      </w:r>
      <w:proofErr w:type="spellEnd"/>
      <w:r w:rsidRPr="007575C4">
        <w:rPr>
          <w:sz w:val="24"/>
        </w:rPr>
        <w:t xml:space="preserve"> Principles for Resource Efficient Communities:</w:t>
      </w:r>
      <w:r w:rsidRPr="007575C4">
        <w:rPr>
          <w:b/>
          <w:sz w:val="24"/>
        </w:rPr>
        <w:t xml:space="preserve"> </w:t>
      </w:r>
      <w:hyperlink r:id="rId35">
        <w:r w:rsidRPr="007575C4">
          <w:rPr>
            <w:color w:val="0000FF"/>
            <w:sz w:val="24"/>
            <w:u w:val="single" w:color="0000FF"/>
          </w:rPr>
          <w:t>http://www.lgc.org/wordpress/docs/ahwahnee/ahwahnee_principles.pdf</w:t>
        </w:r>
      </w:hyperlink>
      <w:hyperlink r:id="rId36">
        <w:r w:rsidRPr="007575C4">
          <w:rPr>
            <w:sz w:val="24"/>
          </w:rPr>
          <w:t xml:space="preserve"> </w:t>
        </w:r>
      </w:hyperlink>
    </w:p>
    <w:p w14:paraId="79368CFE" w14:textId="77777777" w:rsidR="003B3C94" w:rsidRPr="007575C4" w:rsidRDefault="003B3C94" w:rsidP="003B3C94">
      <w:pPr>
        <w:spacing w:after="0" w:line="259" w:lineRule="auto"/>
        <w:ind w:left="0" w:firstLine="0"/>
        <w:rPr>
          <w:sz w:val="24"/>
        </w:rPr>
      </w:pPr>
      <w:r w:rsidRPr="007575C4">
        <w:rPr>
          <w:b/>
          <w:sz w:val="24"/>
        </w:rPr>
        <w:t xml:space="preserve"> </w:t>
      </w:r>
    </w:p>
    <w:p w14:paraId="3CCBECC7" w14:textId="77777777" w:rsidR="003B3C94" w:rsidRPr="007575C4" w:rsidRDefault="003B3C94" w:rsidP="003B3C94">
      <w:pPr>
        <w:spacing w:after="0" w:line="259" w:lineRule="auto"/>
        <w:ind w:left="23" w:firstLine="0"/>
        <w:rPr>
          <w:sz w:val="24"/>
        </w:rPr>
      </w:pPr>
      <w:r w:rsidRPr="007575C4">
        <w:rPr>
          <w:sz w:val="24"/>
        </w:rPr>
        <w:t xml:space="preserve">  </w:t>
      </w:r>
    </w:p>
    <w:p w14:paraId="7647558C" w14:textId="77777777" w:rsidR="003B3C94" w:rsidRPr="007575C4" w:rsidRDefault="003B3C94" w:rsidP="003B3C94">
      <w:pPr>
        <w:spacing w:after="0" w:line="259" w:lineRule="auto"/>
        <w:ind w:left="10" w:right="448"/>
        <w:jc w:val="center"/>
        <w:rPr>
          <w:sz w:val="24"/>
        </w:rPr>
      </w:pPr>
      <w:r w:rsidRPr="007575C4">
        <w:rPr>
          <w:b/>
          <w:sz w:val="24"/>
        </w:rPr>
        <w:t xml:space="preserve">Part 2: How do we get there? </w:t>
      </w:r>
    </w:p>
    <w:p w14:paraId="29A9D219" w14:textId="77777777" w:rsidR="003B3C94" w:rsidRPr="007575C4" w:rsidRDefault="003B3C94" w:rsidP="003B3C94">
      <w:pPr>
        <w:spacing w:after="0" w:line="259" w:lineRule="auto"/>
        <w:ind w:left="23" w:firstLine="0"/>
        <w:rPr>
          <w:sz w:val="24"/>
        </w:rPr>
      </w:pPr>
      <w:r w:rsidRPr="007575C4">
        <w:rPr>
          <w:sz w:val="24"/>
        </w:rPr>
        <w:lastRenderedPageBreak/>
        <w:t xml:space="preserve"> </w:t>
      </w:r>
    </w:p>
    <w:p w14:paraId="72EDD4D5" w14:textId="02417A20" w:rsidR="003B3C94" w:rsidRPr="007575C4" w:rsidRDefault="003B3C94" w:rsidP="003B3C94">
      <w:pPr>
        <w:pStyle w:val="Heading2"/>
        <w:ind w:left="18"/>
        <w:rPr>
          <w:sz w:val="24"/>
        </w:rPr>
      </w:pPr>
      <w:r w:rsidRPr="007575C4">
        <w:rPr>
          <w:sz w:val="24"/>
        </w:rPr>
        <w:t>Class 5 (</w:t>
      </w:r>
      <w:r w:rsidR="00AC239C" w:rsidRPr="007575C4">
        <w:rPr>
          <w:sz w:val="24"/>
        </w:rPr>
        <w:t>March 4th</w:t>
      </w:r>
      <w:r w:rsidRPr="007575C4">
        <w:rPr>
          <w:sz w:val="24"/>
        </w:rPr>
        <w:t>) Towards sustainable communities: tools and techniques I: O</w:t>
      </w:r>
      <w:r w:rsidRPr="007575C4">
        <w:rPr>
          <w:rFonts w:ascii="Gautami" w:eastAsia="Gautami" w:hAnsi="Gautami" w:cs="Gautami"/>
          <w:b w:val="0"/>
          <w:sz w:val="24"/>
        </w:rPr>
        <w:t>​</w:t>
      </w:r>
      <w:proofErr w:type="spellStart"/>
      <w:r w:rsidRPr="007575C4">
        <w:rPr>
          <w:sz w:val="24"/>
        </w:rPr>
        <w:t>verview</w:t>
      </w:r>
      <w:proofErr w:type="spellEnd"/>
      <w:r w:rsidRPr="007575C4">
        <w:rPr>
          <w:sz w:val="24"/>
        </w:rPr>
        <w:t xml:space="preserve"> </w:t>
      </w:r>
    </w:p>
    <w:p w14:paraId="290AE1B9" w14:textId="77777777" w:rsidR="003B3C94" w:rsidRPr="007575C4" w:rsidRDefault="003B3C94" w:rsidP="003B3C94">
      <w:pPr>
        <w:spacing w:after="0" w:line="259" w:lineRule="auto"/>
        <w:ind w:left="0" w:firstLine="0"/>
        <w:rPr>
          <w:sz w:val="24"/>
        </w:rPr>
      </w:pPr>
      <w:r w:rsidRPr="007575C4">
        <w:rPr>
          <w:b/>
          <w:sz w:val="24"/>
        </w:rPr>
        <w:t xml:space="preserve"> </w:t>
      </w:r>
    </w:p>
    <w:p w14:paraId="218230E1" w14:textId="77777777" w:rsidR="003B3C94" w:rsidRPr="007575C4" w:rsidRDefault="003B3C94" w:rsidP="003B3C94">
      <w:pPr>
        <w:ind w:left="18"/>
        <w:rPr>
          <w:sz w:val="24"/>
        </w:rPr>
      </w:pPr>
      <w:r w:rsidRPr="007575C4">
        <w:rPr>
          <w:sz w:val="24"/>
        </w:rPr>
        <w:t xml:space="preserve">This class will attempt to give a broad overview of the various tools and techniques (community, planning and economic), strategies and innovations required to develop sustainable communities. </w:t>
      </w:r>
    </w:p>
    <w:p w14:paraId="1A99E3D5" w14:textId="77777777" w:rsidR="003B3C94" w:rsidRPr="007575C4" w:rsidRDefault="003B3C94" w:rsidP="003B3C94">
      <w:pPr>
        <w:spacing w:after="0" w:line="259" w:lineRule="auto"/>
        <w:ind w:left="23" w:firstLine="0"/>
        <w:rPr>
          <w:sz w:val="24"/>
        </w:rPr>
      </w:pPr>
      <w:r w:rsidRPr="007575C4">
        <w:rPr>
          <w:sz w:val="24"/>
        </w:rPr>
        <w:t xml:space="preserve"> </w:t>
      </w:r>
    </w:p>
    <w:p w14:paraId="1CC62FC8" w14:textId="77777777" w:rsidR="003B3C94" w:rsidRPr="007575C4" w:rsidRDefault="003B3C94" w:rsidP="003B3C94">
      <w:pPr>
        <w:spacing w:after="3" w:line="259" w:lineRule="auto"/>
        <w:ind w:left="18"/>
        <w:rPr>
          <w:sz w:val="24"/>
        </w:rPr>
      </w:pPr>
      <w:r w:rsidRPr="007575C4">
        <w:rPr>
          <w:b/>
          <w:sz w:val="24"/>
        </w:rPr>
        <w:t xml:space="preserve">Required Readings: </w:t>
      </w:r>
    </w:p>
    <w:p w14:paraId="7A23D77B" w14:textId="77777777" w:rsidR="003B3C94" w:rsidRPr="007575C4" w:rsidRDefault="003B3C94" w:rsidP="003B3C94">
      <w:pPr>
        <w:spacing w:after="0" w:line="259" w:lineRule="auto"/>
        <w:ind w:left="23" w:firstLine="0"/>
        <w:rPr>
          <w:sz w:val="24"/>
        </w:rPr>
      </w:pPr>
      <w:r w:rsidRPr="007575C4">
        <w:rPr>
          <w:b/>
          <w:sz w:val="24"/>
        </w:rPr>
        <w:t xml:space="preserve"> </w:t>
      </w:r>
    </w:p>
    <w:p w14:paraId="63C4271C" w14:textId="2DB446F4" w:rsidR="003B3C94" w:rsidRPr="007575C4" w:rsidRDefault="003B3C94" w:rsidP="00FF6492">
      <w:pPr>
        <w:spacing w:after="37"/>
        <w:ind w:left="18"/>
        <w:rPr>
          <w:sz w:val="24"/>
        </w:rPr>
      </w:pPr>
      <w:r w:rsidRPr="007575C4">
        <w:rPr>
          <w:sz w:val="24"/>
        </w:rPr>
        <w:t>Roseland, M (2012). ‘Making Community Policy’ pp 33-48, and ‘Tools for Community Sustainability’ pp 275-288.</w:t>
      </w:r>
      <w:r w:rsidRPr="007575C4">
        <w:rPr>
          <w:rFonts w:ascii="Gautami" w:eastAsia="Gautami" w:hAnsi="Gautami" w:cs="Gautami"/>
          <w:sz w:val="24"/>
        </w:rPr>
        <w:t>​​</w:t>
      </w:r>
      <w:r w:rsidRPr="007575C4">
        <w:rPr>
          <w:sz w:val="24"/>
        </w:rPr>
        <w:t xml:space="preserve"> In Mark Roseland ‘T</w:t>
      </w:r>
      <w:r w:rsidRPr="007575C4">
        <w:rPr>
          <w:rFonts w:ascii="Gautami" w:eastAsia="Gautami" w:hAnsi="Gautami" w:cs="Gautami"/>
          <w:sz w:val="24"/>
        </w:rPr>
        <w:t>​</w:t>
      </w:r>
      <w:proofErr w:type="spellStart"/>
      <w:r w:rsidRPr="007575C4">
        <w:rPr>
          <w:sz w:val="24"/>
        </w:rPr>
        <w:t>oward</w:t>
      </w:r>
      <w:proofErr w:type="spellEnd"/>
      <w:r w:rsidRPr="007575C4">
        <w:rPr>
          <w:sz w:val="24"/>
        </w:rPr>
        <w:t xml:space="preserve"> Sustainable Communities’</w:t>
      </w:r>
      <w:r w:rsidRPr="007575C4">
        <w:rPr>
          <w:rFonts w:ascii="Gautami" w:eastAsia="Gautami" w:hAnsi="Gautami" w:cs="Gautami"/>
          <w:sz w:val="24"/>
        </w:rPr>
        <w:t>​</w:t>
      </w:r>
      <w:r w:rsidRPr="007575C4">
        <w:rPr>
          <w:sz w:val="24"/>
        </w:rPr>
        <w:t xml:space="preserve">. Gabriola Island. New Society Publishers (PDF) </w:t>
      </w:r>
    </w:p>
    <w:p w14:paraId="771D3908" w14:textId="77777777" w:rsidR="003B3C94" w:rsidRPr="007575C4" w:rsidRDefault="003B3C94" w:rsidP="003B3C94">
      <w:pPr>
        <w:spacing w:after="0" w:line="259" w:lineRule="auto"/>
        <w:ind w:left="23" w:firstLine="0"/>
        <w:rPr>
          <w:sz w:val="24"/>
        </w:rPr>
      </w:pPr>
      <w:r w:rsidRPr="007575C4">
        <w:rPr>
          <w:sz w:val="24"/>
        </w:rPr>
        <w:t xml:space="preserve"> </w:t>
      </w:r>
    </w:p>
    <w:p w14:paraId="3721DC45" w14:textId="77777777" w:rsidR="003B3C94" w:rsidRPr="007575C4" w:rsidRDefault="003B3C94" w:rsidP="003B3C94">
      <w:pPr>
        <w:spacing w:after="53"/>
        <w:ind w:left="18"/>
        <w:rPr>
          <w:sz w:val="24"/>
        </w:rPr>
      </w:pPr>
      <w:proofErr w:type="spellStart"/>
      <w:r w:rsidRPr="007575C4">
        <w:rPr>
          <w:sz w:val="24"/>
        </w:rPr>
        <w:t>Levett</w:t>
      </w:r>
      <w:proofErr w:type="spellEnd"/>
      <w:r w:rsidRPr="007575C4">
        <w:rPr>
          <w:sz w:val="24"/>
        </w:rPr>
        <w:t xml:space="preserve">, R (1997) Tools, Techniques and Processes for Municipal </w:t>
      </w:r>
    </w:p>
    <w:p w14:paraId="290C205B" w14:textId="77777777" w:rsidR="003B3C94" w:rsidRPr="007575C4" w:rsidRDefault="003B3C94" w:rsidP="003B3C94">
      <w:pPr>
        <w:spacing w:line="339" w:lineRule="auto"/>
        <w:ind w:left="18"/>
        <w:rPr>
          <w:sz w:val="24"/>
        </w:rPr>
      </w:pPr>
      <w:r w:rsidRPr="007575C4">
        <w:rPr>
          <w:sz w:val="24"/>
        </w:rPr>
        <w:t xml:space="preserve">Environmental Management </w:t>
      </w:r>
      <w:r w:rsidRPr="007575C4">
        <w:rPr>
          <w:rFonts w:ascii="Gautami" w:eastAsia="Gautami" w:hAnsi="Gautami" w:cs="Gautami"/>
          <w:sz w:val="24"/>
        </w:rPr>
        <w:t xml:space="preserve">​ </w:t>
      </w:r>
      <w:r w:rsidRPr="007575C4">
        <w:rPr>
          <w:sz w:val="24"/>
        </w:rPr>
        <w:t>Local Environment</w:t>
      </w:r>
      <w:r w:rsidRPr="007575C4">
        <w:rPr>
          <w:rFonts w:ascii="Gautami" w:eastAsia="Gautami" w:hAnsi="Gautami" w:cs="Gautami"/>
          <w:sz w:val="24"/>
        </w:rPr>
        <w:t>​</w:t>
      </w:r>
      <w:r w:rsidRPr="007575C4">
        <w:rPr>
          <w:sz w:val="24"/>
        </w:rPr>
        <w:t xml:space="preserve">. Vol 2 No 2 p189-202 (PDF)  </w:t>
      </w:r>
    </w:p>
    <w:p w14:paraId="5141FC01" w14:textId="77777777" w:rsidR="003B3C94" w:rsidRPr="007575C4" w:rsidRDefault="003B3C94" w:rsidP="003B3C94">
      <w:pPr>
        <w:spacing w:after="41" w:line="259" w:lineRule="auto"/>
        <w:ind w:left="23" w:firstLine="0"/>
        <w:rPr>
          <w:sz w:val="24"/>
        </w:rPr>
      </w:pPr>
      <w:r w:rsidRPr="007575C4">
        <w:rPr>
          <w:sz w:val="24"/>
        </w:rPr>
        <w:t xml:space="preserve"> </w:t>
      </w:r>
    </w:p>
    <w:p w14:paraId="6B6D8E00" w14:textId="24F6D4A0" w:rsidR="003B3C94" w:rsidRPr="007575C4" w:rsidRDefault="003B3C94" w:rsidP="003B3C94">
      <w:pPr>
        <w:pStyle w:val="Heading1"/>
        <w:ind w:left="18"/>
        <w:rPr>
          <w:sz w:val="24"/>
        </w:rPr>
      </w:pPr>
      <w:proofErr w:type="spellStart"/>
      <w:r w:rsidRPr="007575C4">
        <w:rPr>
          <w:sz w:val="24"/>
        </w:rPr>
        <w:t>Camponeschi</w:t>
      </w:r>
      <w:proofErr w:type="spellEnd"/>
      <w:r w:rsidRPr="007575C4">
        <w:rPr>
          <w:sz w:val="24"/>
        </w:rPr>
        <w:t xml:space="preserve">, C (2010) </w:t>
      </w:r>
      <w:proofErr w:type="spellStart"/>
      <w:r w:rsidRPr="007575C4">
        <w:rPr>
          <w:sz w:val="24"/>
        </w:rPr>
        <w:t>T</w:t>
      </w:r>
      <w:r w:rsidRPr="007575C4">
        <w:rPr>
          <w:rFonts w:ascii="Gautami" w:eastAsia="Gautami" w:hAnsi="Gautami" w:cs="Gautami"/>
          <w:sz w:val="24"/>
        </w:rPr>
        <w:t>​</w:t>
      </w:r>
      <w:r w:rsidRPr="007575C4">
        <w:rPr>
          <w:sz w:val="24"/>
        </w:rPr>
        <w:t>he</w:t>
      </w:r>
      <w:proofErr w:type="spellEnd"/>
      <w:r w:rsidRPr="007575C4">
        <w:rPr>
          <w:sz w:val="24"/>
        </w:rPr>
        <w:t xml:space="preserve"> Enabling City: Place-Based Creative Problem-Solving and the Power of the Everyday</w:t>
      </w:r>
      <w:r w:rsidRPr="007575C4">
        <w:rPr>
          <w:rFonts w:ascii="Gautami" w:eastAsia="Gautami" w:hAnsi="Gautami" w:cs="Gautami"/>
          <w:sz w:val="24"/>
        </w:rPr>
        <w:t>​</w:t>
      </w:r>
      <w:r w:rsidRPr="007575C4">
        <w:rPr>
          <w:sz w:val="24"/>
        </w:rPr>
        <w:t xml:space="preserve"> (PDF) </w:t>
      </w:r>
    </w:p>
    <w:p w14:paraId="64ED7575" w14:textId="77777777" w:rsidR="003B3C94" w:rsidRPr="007575C4" w:rsidRDefault="003B3C94" w:rsidP="003B3C94">
      <w:pPr>
        <w:spacing w:after="65" w:line="242" w:lineRule="auto"/>
        <w:ind w:left="23" w:right="8562" w:firstLine="0"/>
        <w:rPr>
          <w:sz w:val="24"/>
        </w:rPr>
      </w:pPr>
      <w:r w:rsidRPr="007575C4">
        <w:rPr>
          <w:sz w:val="24"/>
        </w:rPr>
        <w:t xml:space="preserve"> </w:t>
      </w:r>
      <w:r w:rsidRPr="007575C4">
        <w:rPr>
          <w:b/>
          <w:sz w:val="24"/>
        </w:rPr>
        <w:t xml:space="preserve"> </w:t>
      </w:r>
    </w:p>
    <w:p w14:paraId="04BFF33B" w14:textId="772C3F97" w:rsidR="003B3C94" w:rsidRPr="007575C4" w:rsidRDefault="003B3C94" w:rsidP="003B3C94">
      <w:pPr>
        <w:pStyle w:val="Heading2"/>
        <w:spacing w:line="330" w:lineRule="auto"/>
        <w:ind w:left="18"/>
        <w:rPr>
          <w:sz w:val="24"/>
        </w:rPr>
      </w:pPr>
      <w:r w:rsidRPr="007575C4">
        <w:rPr>
          <w:sz w:val="24"/>
        </w:rPr>
        <w:t>Class 6 (</w:t>
      </w:r>
      <w:r w:rsidR="00AC239C" w:rsidRPr="007575C4">
        <w:rPr>
          <w:sz w:val="24"/>
        </w:rPr>
        <w:t>March 11th</w:t>
      </w:r>
      <w:r w:rsidRPr="007575C4">
        <w:rPr>
          <w:sz w:val="24"/>
        </w:rPr>
        <w:t>) - Tools and techniques II: C</w:t>
      </w:r>
      <w:r w:rsidRPr="007575C4">
        <w:rPr>
          <w:rFonts w:ascii="Gautami" w:eastAsia="Gautami" w:hAnsi="Gautami" w:cs="Gautami"/>
          <w:b w:val="0"/>
          <w:sz w:val="24"/>
        </w:rPr>
        <w:t>​</w:t>
      </w:r>
      <w:proofErr w:type="spellStart"/>
      <w:r w:rsidRPr="007575C4">
        <w:rPr>
          <w:sz w:val="24"/>
        </w:rPr>
        <w:t>ommunication</w:t>
      </w:r>
      <w:proofErr w:type="spellEnd"/>
      <w:r w:rsidRPr="007575C4">
        <w:rPr>
          <w:sz w:val="24"/>
        </w:rPr>
        <w:t xml:space="preserve"> tools and Sustainability Indicators </w:t>
      </w:r>
    </w:p>
    <w:p w14:paraId="52E2DD39" w14:textId="77777777" w:rsidR="003B3C94" w:rsidRPr="007575C4" w:rsidRDefault="003B3C94" w:rsidP="003B3C94">
      <w:pPr>
        <w:spacing w:after="0" w:line="259" w:lineRule="auto"/>
        <w:ind w:left="23" w:firstLine="0"/>
        <w:rPr>
          <w:sz w:val="24"/>
        </w:rPr>
      </w:pPr>
      <w:r w:rsidRPr="007575C4">
        <w:rPr>
          <w:b/>
          <w:sz w:val="24"/>
        </w:rPr>
        <w:t xml:space="preserve"> </w:t>
      </w:r>
    </w:p>
    <w:p w14:paraId="644DB5C9" w14:textId="77777777" w:rsidR="003B3C94" w:rsidRPr="007575C4" w:rsidRDefault="003B3C94" w:rsidP="003B3C94">
      <w:pPr>
        <w:ind w:left="18"/>
        <w:rPr>
          <w:sz w:val="24"/>
        </w:rPr>
      </w:pPr>
      <w:r w:rsidRPr="007575C4">
        <w:rPr>
          <w:sz w:val="24"/>
        </w:rPr>
        <w:t xml:space="preserve">We’re convinced about sustainability and sustainable communities, right? But how do we get people to ‘buy into’ sustainability (if you’ll excuse a consumerist phrase!). Just giving people lots of information has been shown not to work for people other than those already converted, so how do we reach the undecideds and the others who haven’t even heard of sustainability?  </w:t>
      </w:r>
    </w:p>
    <w:p w14:paraId="1443D74F" w14:textId="77777777" w:rsidR="003B3C94" w:rsidRPr="007575C4" w:rsidRDefault="003B3C94" w:rsidP="003B3C94">
      <w:pPr>
        <w:spacing w:after="0" w:line="259" w:lineRule="auto"/>
        <w:ind w:left="23" w:firstLine="0"/>
        <w:rPr>
          <w:sz w:val="24"/>
        </w:rPr>
      </w:pPr>
      <w:r w:rsidRPr="007575C4">
        <w:rPr>
          <w:sz w:val="24"/>
        </w:rPr>
        <w:t xml:space="preserve"> </w:t>
      </w:r>
    </w:p>
    <w:p w14:paraId="09A7ABC6" w14:textId="77777777" w:rsidR="003B3C94" w:rsidRPr="007575C4" w:rsidRDefault="003B3C94" w:rsidP="003B3C94">
      <w:pPr>
        <w:ind w:left="18"/>
        <w:rPr>
          <w:sz w:val="24"/>
        </w:rPr>
      </w:pPr>
      <w:r w:rsidRPr="007575C4">
        <w:rPr>
          <w:sz w:val="24"/>
        </w:rPr>
        <w:t xml:space="preserve">In the second half of the class we’ll look at sustainability indicators which range from welfare-based, to environmental, from economic to social, because, in order to know where you're going (sustainable communities), you've got to know where you are now (unsustainable communities).. </w:t>
      </w:r>
    </w:p>
    <w:p w14:paraId="007575A5" w14:textId="77777777" w:rsidR="003B3C94" w:rsidRPr="007575C4" w:rsidRDefault="003B3C94" w:rsidP="003B3C94">
      <w:pPr>
        <w:spacing w:after="0" w:line="259" w:lineRule="auto"/>
        <w:ind w:left="23" w:firstLine="0"/>
        <w:rPr>
          <w:sz w:val="24"/>
        </w:rPr>
      </w:pPr>
      <w:r w:rsidRPr="007575C4">
        <w:rPr>
          <w:sz w:val="24"/>
        </w:rPr>
        <w:t xml:space="preserve"> </w:t>
      </w:r>
    </w:p>
    <w:p w14:paraId="352EDC96" w14:textId="77777777" w:rsidR="003B3C94" w:rsidRPr="007575C4" w:rsidRDefault="003B3C94" w:rsidP="003B3C94">
      <w:pPr>
        <w:spacing w:after="3" w:line="259" w:lineRule="auto"/>
        <w:ind w:left="18"/>
        <w:rPr>
          <w:sz w:val="24"/>
        </w:rPr>
      </w:pPr>
      <w:r w:rsidRPr="007575C4">
        <w:rPr>
          <w:b/>
          <w:sz w:val="24"/>
        </w:rPr>
        <w:t xml:space="preserve">Required Readings: </w:t>
      </w:r>
    </w:p>
    <w:p w14:paraId="61D12F52" w14:textId="77777777" w:rsidR="003B3C94" w:rsidRPr="007575C4" w:rsidRDefault="003B3C94" w:rsidP="003B3C94">
      <w:pPr>
        <w:spacing w:after="0" w:line="259" w:lineRule="auto"/>
        <w:ind w:left="23" w:firstLine="0"/>
        <w:rPr>
          <w:sz w:val="24"/>
        </w:rPr>
      </w:pPr>
      <w:r w:rsidRPr="007575C4">
        <w:rPr>
          <w:b/>
          <w:sz w:val="24"/>
        </w:rPr>
        <w:t xml:space="preserve"> </w:t>
      </w:r>
    </w:p>
    <w:p w14:paraId="31115769" w14:textId="77777777" w:rsidR="003B3C94" w:rsidRPr="007575C4" w:rsidRDefault="003B3C94" w:rsidP="003B3C94">
      <w:pPr>
        <w:pStyle w:val="Heading1"/>
        <w:ind w:left="18"/>
        <w:rPr>
          <w:sz w:val="24"/>
        </w:rPr>
      </w:pPr>
      <w:r w:rsidRPr="007575C4">
        <w:rPr>
          <w:sz w:val="24"/>
        </w:rPr>
        <w:t xml:space="preserve">Communication tools </w:t>
      </w:r>
    </w:p>
    <w:p w14:paraId="0153279F" w14:textId="77777777" w:rsidR="003B3C94" w:rsidRPr="007575C4" w:rsidRDefault="003B3C94" w:rsidP="003B3C94">
      <w:pPr>
        <w:spacing w:after="0" w:line="259" w:lineRule="auto"/>
        <w:ind w:left="23" w:firstLine="0"/>
        <w:rPr>
          <w:sz w:val="24"/>
        </w:rPr>
      </w:pPr>
      <w:r w:rsidRPr="007575C4">
        <w:rPr>
          <w:sz w:val="24"/>
        </w:rPr>
        <w:t xml:space="preserve">  </w:t>
      </w:r>
    </w:p>
    <w:p w14:paraId="6E23B562" w14:textId="77777777" w:rsidR="003B3C94" w:rsidRPr="007575C4" w:rsidRDefault="003B3C94" w:rsidP="003F2C98">
      <w:pPr>
        <w:spacing w:after="1" w:line="258" w:lineRule="auto"/>
        <w:ind w:left="18" w:right="164"/>
        <w:rPr>
          <w:sz w:val="24"/>
        </w:rPr>
      </w:pPr>
      <w:proofErr w:type="spellStart"/>
      <w:r w:rsidRPr="007575C4">
        <w:rPr>
          <w:sz w:val="24"/>
        </w:rPr>
        <w:t>Kollmuss</w:t>
      </w:r>
      <w:proofErr w:type="spellEnd"/>
      <w:r w:rsidRPr="007575C4">
        <w:rPr>
          <w:sz w:val="24"/>
        </w:rPr>
        <w:t xml:space="preserve">, A and Agyeman, J (2002) Mind the Gap: why do people act environmentally and what are the barriers to pro-environmental </w:t>
      </w:r>
      <w:proofErr w:type="spellStart"/>
      <w:r w:rsidRPr="007575C4">
        <w:rPr>
          <w:sz w:val="24"/>
        </w:rPr>
        <w:t>behavior</w:t>
      </w:r>
      <w:proofErr w:type="spellEnd"/>
      <w:r w:rsidRPr="007575C4">
        <w:rPr>
          <w:sz w:val="24"/>
        </w:rPr>
        <w:t>?  Environmental Education Research</w:t>
      </w:r>
      <w:r w:rsidRPr="007575C4">
        <w:rPr>
          <w:rFonts w:ascii="Gautami" w:eastAsia="Gautami" w:hAnsi="Gautami" w:cs="Gautami"/>
          <w:sz w:val="24"/>
        </w:rPr>
        <w:t>​</w:t>
      </w:r>
      <w:r w:rsidRPr="007575C4">
        <w:rPr>
          <w:sz w:val="24"/>
        </w:rPr>
        <w:t xml:space="preserve"> Vol 8 pp239-260 </w:t>
      </w:r>
      <w:hyperlink r:id="rId37">
        <w:r w:rsidRPr="007575C4">
          <w:rPr>
            <w:color w:val="0000FF"/>
            <w:sz w:val="24"/>
            <w:u w:val="single" w:color="0000FF"/>
          </w:rPr>
          <w:t>https://www.tandfonline.com/doi/abs/10.1080/13504620220145401</w:t>
        </w:r>
      </w:hyperlink>
      <w:hyperlink r:id="rId38">
        <w:r w:rsidRPr="007575C4">
          <w:rPr>
            <w:sz w:val="24"/>
          </w:rPr>
          <w:t xml:space="preserve"> </w:t>
        </w:r>
      </w:hyperlink>
    </w:p>
    <w:p w14:paraId="6AF25A66" w14:textId="77777777" w:rsidR="003B3C94" w:rsidRPr="007575C4" w:rsidRDefault="003B3C94" w:rsidP="003B3C94">
      <w:pPr>
        <w:spacing w:after="41" w:line="259" w:lineRule="auto"/>
        <w:ind w:left="23" w:firstLine="0"/>
        <w:rPr>
          <w:sz w:val="24"/>
        </w:rPr>
      </w:pPr>
      <w:r w:rsidRPr="007575C4">
        <w:rPr>
          <w:sz w:val="24"/>
        </w:rPr>
        <w:lastRenderedPageBreak/>
        <w:t xml:space="preserve"> </w:t>
      </w:r>
    </w:p>
    <w:p w14:paraId="6E82F2B6" w14:textId="1EE372F3" w:rsidR="003B3C94" w:rsidRPr="007575C4" w:rsidRDefault="003B3C94" w:rsidP="003B3C94">
      <w:pPr>
        <w:ind w:left="18"/>
        <w:rPr>
          <w:sz w:val="24"/>
        </w:rPr>
      </w:pPr>
      <w:r w:rsidRPr="007575C4">
        <w:rPr>
          <w:sz w:val="24"/>
        </w:rPr>
        <w:t xml:space="preserve">Dolan, P, </w:t>
      </w:r>
      <w:proofErr w:type="spellStart"/>
      <w:r w:rsidRPr="007575C4">
        <w:rPr>
          <w:sz w:val="24"/>
        </w:rPr>
        <w:t>Hallsworth</w:t>
      </w:r>
      <w:proofErr w:type="spellEnd"/>
      <w:r w:rsidRPr="007575C4">
        <w:rPr>
          <w:sz w:val="24"/>
        </w:rPr>
        <w:t xml:space="preserve">, M., Halpern, D., King, D., </w:t>
      </w:r>
      <w:proofErr w:type="spellStart"/>
      <w:r w:rsidRPr="007575C4">
        <w:rPr>
          <w:sz w:val="24"/>
        </w:rPr>
        <w:t>Vlaev</w:t>
      </w:r>
      <w:proofErr w:type="spellEnd"/>
      <w:r w:rsidRPr="007575C4">
        <w:rPr>
          <w:sz w:val="24"/>
        </w:rPr>
        <w:t>, I (2010). M</w:t>
      </w:r>
      <w:r w:rsidRPr="007575C4">
        <w:rPr>
          <w:rFonts w:ascii="Gautami" w:eastAsia="Gautami" w:hAnsi="Gautami" w:cs="Gautami"/>
          <w:sz w:val="24"/>
        </w:rPr>
        <w:t>​</w:t>
      </w:r>
      <w:proofErr w:type="spellStart"/>
      <w:r w:rsidRPr="007575C4">
        <w:rPr>
          <w:sz w:val="24"/>
        </w:rPr>
        <w:t>indspace</w:t>
      </w:r>
      <w:proofErr w:type="spellEnd"/>
      <w:r w:rsidRPr="007575C4">
        <w:rPr>
          <w:sz w:val="24"/>
        </w:rPr>
        <w:t xml:space="preserve">: </w:t>
      </w:r>
    </w:p>
    <w:p w14:paraId="30A63378" w14:textId="77777777" w:rsidR="003B3C94" w:rsidRPr="007575C4" w:rsidRDefault="003B3C94" w:rsidP="003B3C94">
      <w:pPr>
        <w:pStyle w:val="Heading1"/>
        <w:ind w:left="18"/>
        <w:rPr>
          <w:sz w:val="24"/>
        </w:rPr>
      </w:pPr>
      <w:r w:rsidRPr="007575C4">
        <w:rPr>
          <w:sz w:val="24"/>
        </w:rPr>
        <w:t>Influencing behaviour through public policy.</w:t>
      </w:r>
      <w:r w:rsidRPr="007575C4">
        <w:rPr>
          <w:rFonts w:ascii="Gautami" w:eastAsia="Gautami" w:hAnsi="Gautami" w:cs="Gautami"/>
          <w:sz w:val="24"/>
        </w:rPr>
        <w:t>​</w:t>
      </w:r>
      <w:r w:rsidRPr="007575C4">
        <w:rPr>
          <w:sz w:val="24"/>
        </w:rPr>
        <w:t xml:space="preserve">  Institute for Government, </w:t>
      </w:r>
    </w:p>
    <w:p w14:paraId="7311461A" w14:textId="77777777" w:rsidR="003B3C94" w:rsidRPr="007575C4" w:rsidRDefault="003B3C94" w:rsidP="003B3C94">
      <w:pPr>
        <w:ind w:left="18"/>
        <w:rPr>
          <w:sz w:val="24"/>
        </w:rPr>
      </w:pPr>
      <w:r w:rsidRPr="007575C4">
        <w:rPr>
          <w:sz w:val="24"/>
        </w:rPr>
        <w:t xml:space="preserve">London, UK. (PDF) </w:t>
      </w:r>
    </w:p>
    <w:p w14:paraId="78BB4688" w14:textId="77777777" w:rsidR="003B3C94" w:rsidRPr="007575C4" w:rsidRDefault="003B3C94" w:rsidP="003B3C94">
      <w:pPr>
        <w:spacing w:after="41" w:line="259" w:lineRule="auto"/>
        <w:ind w:left="23" w:firstLine="0"/>
        <w:rPr>
          <w:sz w:val="24"/>
        </w:rPr>
      </w:pPr>
      <w:r w:rsidRPr="007575C4">
        <w:rPr>
          <w:sz w:val="24"/>
        </w:rPr>
        <w:t xml:space="preserve"> </w:t>
      </w:r>
    </w:p>
    <w:p w14:paraId="438DCF9C" w14:textId="77777777" w:rsidR="003B3C94" w:rsidRPr="007575C4" w:rsidRDefault="003B3C94" w:rsidP="003B3C94">
      <w:pPr>
        <w:tabs>
          <w:tab w:val="center" w:pos="5203"/>
        </w:tabs>
        <w:ind w:left="0" w:firstLine="0"/>
        <w:rPr>
          <w:sz w:val="24"/>
        </w:rPr>
      </w:pPr>
      <w:r w:rsidRPr="007575C4">
        <w:rPr>
          <w:sz w:val="24"/>
        </w:rPr>
        <w:t>De Decker (2019)</w:t>
      </w:r>
      <w:r w:rsidRPr="007575C4">
        <w:rPr>
          <w:rFonts w:ascii="Times New Roman" w:eastAsia="Times New Roman" w:hAnsi="Times New Roman" w:cs="Times New Roman"/>
          <w:sz w:val="24"/>
        </w:rPr>
        <w:t xml:space="preserve"> </w:t>
      </w:r>
      <w:r w:rsidRPr="007575C4">
        <w:rPr>
          <w:rFonts w:ascii="Gautami" w:eastAsia="Gautami" w:hAnsi="Gautami" w:cs="Gautami"/>
          <w:sz w:val="24"/>
        </w:rPr>
        <w:t xml:space="preserve">​ </w:t>
      </w:r>
      <w:r w:rsidRPr="007575C4">
        <w:rPr>
          <w:sz w:val="24"/>
        </w:rPr>
        <w:t>We Can’t Do It Ourselves</w:t>
      </w:r>
      <w:r w:rsidRPr="007575C4">
        <w:rPr>
          <w:rFonts w:ascii="Gautami" w:eastAsia="Gautami" w:hAnsi="Gautami" w:cs="Gautami"/>
          <w:sz w:val="24"/>
        </w:rPr>
        <w:t>​</w:t>
      </w:r>
      <w:r w:rsidRPr="007575C4">
        <w:rPr>
          <w:rFonts w:ascii="Gautami" w:eastAsia="Gautami" w:hAnsi="Gautami" w:cs="Gautami"/>
          <w:sz w:val="24"/>
        </w:rPr>
        <w:tab/>
      </w:r>
      <w:r w:rsidRPr="007575C4">
        <w:rPr>
          <w:sz w:val="24"/>
        </w:rPr>
        <w:t xml:space="preserve"> </w:t>
      </w:r>
    </w:p>
    <w:p w14:paraId="3262656B" w14:textId="77777777" w:rsidR="003B3C94" w:rsidRPr="007575C4" w:rsidRDefault="004F6853" w:rsidP="003B3C94">
      <w:pPr>
        <w:spacing w:after="10" w:line="250" w:lineRule="auto"/>
        <w:ind w:left="18"/>
        <w:rPr>
          <w:sz w:val="24"/>
        </w:rPr>
      </w:pPr>
      <w:hyperlink r:id="rId39">
        <w:r w:rsidR="003B3C94" w:rsidRPr="007575C4">
          <w:rPr>
            <w:color w:val="0000FF"/>
            <w:sz w:val="24"/>
            <w:u w:val="single" w:color="0000FF"/>
          </w:rPr>
          <w:t>https://www.counterpunch.org/2019/12/12/we-cant-do-it-ourselves/</w:t>
        </w:r>
      </w:hyperlink>
      <w:hyperlink r:id="rId40">
        <w:r w:rsidR="003B3C94" w:rsidRPr="007575C4">
          <w:rPr>
            <w:b/>
            <w:sz w:val="24"/>
          </w:rPr>
          <w:t xml:space="preserve"> </w:t>
        </w:r>
      </w:hyperlink>
    </w:p>
    <w:p w14:paraId="03D99A3C" w14:textId="77777777" w:rsidR="003B3C94" w:rsidRPr="007575C4" w:rsidRDefault="003B3C94" w:rsidP="003B3C94">
      <w:pPr>
        <w:spacing w:after="0" w:line="259" w:lineRule="auto"/>
        <w:ind w:left="23" w:firstLine="0"/>
        <w:rPr>
          <w:sz w:val="24"/>
        </w:rPr>
      </w:pPr>
      <w:r w:rsidRPr="007575C4">
        <w:rPr>
          <w:sz w:val="24"/>
        </w:rPr>
        <w:t xml:space="preserve"> </w:t>
      </w:r>
    </w:p>
    <w:p w14:paraId="4DFE938A" w14:textId="77777777" w:rsidR="003B3C94" w:rsidRPr="007575C4" w:rsidRDefault="003B3C94" w:rsidP="003B3C94">
      <w:pPr>
        <w:ind w:left="18"/>
        <w:rPr>
          <w:sz w:val="24"/>
        </w:rPr>
      </w:pPr>
      <w:r w:rsidRPr="007575C4">
        <w:rPr>
          <w:sz w:val="24"/>
        </w:rPr>
        <w:t xml:space="preserve">Thaler, R (2008) Nudge: improving decisions about wealth, health and happiness </w:t>
      </w:r>
      <w:r w:rsidRPr="007575C4">
        <w:rPr>
          <w:color w:val="0000FF"/>
          <w:sz w:val="24"/>
          <w:u w:val="single" w:color="0000FF"/>
        </w:rPr>
        <w:t>https://www.youtube.com/watch?v=p9lPBqvN_u4</w:t>
      </w:r>
      <w:r w:rsidRPr="007575C4">
        <w:rPr>
          <w:rFonts w:ascii="Gautami" w:eastAsia="Gautami" w:hAnsi="Gautami" w:cs="Gautami"/>
          <w:sz w:val="24"/>
        </w:rPr>
        <w:t>​</w:t>
      </w:r>
      <w:r w:rsidRPr="007575C4">
        <w:rPr>
          <w:rFonts w:ascii="Gautami" w:eastAsia="Gautami" w:hAnsi="Gautami" w:cs="Gautami"/>
          <w:sz w:val="24"/>
        </w:rPr>
        <w:tab/>
      </w:r>
      <w:r w:rsidRPr="007575C4">
        <w:rPr>
          <w:sz w:val="24"/>
        </w:rPr>
        <w:t xml:space="preserve"> </w:t>
      </w:r>
    </w:p>
    <w:p w14:paraId="3A6EE143" w14:textId="77777777" w:rsidR="003B3C94" w:rsidRPr="007575C4" w:rsidRDefault="003B3C94" w:rsidP="003B3C94">
      <w:pPr>
        <w:spacing w:after="0" w:line="259" w:lineRule="auto"/>
        <w:ind w:left="23" w:firstLine="0"/>
        <w:rPr>
          <w:sz w:val="24"/>
        </w:rPr>
      </w:pPr>
      <w:r w:rsidRPr="007575C4">
        <w:rPr>
          <w:sz w:val="24"/>
        </w:rPr>
        <w:t xml:space="preserve">  </w:t>
      </w:r>
    </w:p>
    <w:p w14:paraId="4AC48FCC" w14:textId="77777777" w:rsidR="003B3C94" w:rsidRPr="007575C4" w:rsidRDefault="003B3C94" w:rsidP="003B3C94">
      <w:pPr>
        <w:pStyle w:val="Heading1"/>
        <w:ind w:left="18"/>
        <w:rPr>
          <w:sz w:val="24"/>
        </w:rPr>
      </w:pPr>
      <w:r w:rsidRPr="007575C4">
        <w:rPr>
          <w:sz w:val="24"/>
        </w:rPr>
        <w:t xml:space="preserve">Indicators </w:t>
      </w:r>
    </w:p>
    <w:p w14:paraId="71CD5162" w14:textId="77777777" w:rsidR="003B3C94" w:rsidRPr="007575C4" w:rsidRDefault="003B3C94" w:rsidP="003B3C94">
      <w:pPr>
        <w:spacing w:after="0" w:line="259" w:lineRule="auto"/>
        <w:ind w:left="23" w:firstLine="0"/>
        <w:rPr>
          <w:sz w:val="24"/>
        </w:rPr>
      </w:pPr>
      <w:r w:rsidRPr="007575C4">
        <w:rPr>
          <w:sz w:val="24"/>
        </w:rPr>
        <w:t xml:space="preserve">  </w:t>
      </w:r>
    </w:p>
    <w:p w14:paraId="6CB8195B" w14:textId="7EE5E04B" w:rsidR="003B3C94" w:rsidRPr="007575C4" w:rsidRDefault="003B3C94" w:rsidP="003B3C94">
      <w:pPr>
        <w:ind w:left="18"/>
        <w:rPr>
          <w:sz w:val="24"/>
        </w:rPr>
      </w:pPr>
      <w:proofErr w:type="spellStart"/>
      <w:r w:rsidRPr="007575C4">
        <w:rPr>
          <w:sz w:val="24"/>
        </w:rPr>
        <w:t>Brugmann</w:t>
      </w:r>
      <w:proofErr w:type="spellEnd"/>
      <w:r w:rsidRPr="007575C4">
        <w:rPr>
          <w:sz w:val="24"/>
        </w:rPr>
        <w:t>, J (1997) Is there method in our measurement? The use of indicators in local sustainable development planning</w:t>
      </w:r>
      <w:r w:rsidR="00ED6239">
        <w:rPr>
          <w:sz w:val="24"/>
        </w:rPr>
        <w:t>.</w:t>
      </w:r>
      <w:r w:rsidRPr="007575C4">
        <w:rPr>
          <w:sz w:val="24"/>
        </w:rPr>
        <w:t xml:space="preserve"> L</w:t>
      </w:r>
      <w:r w:rsidRPr="007575C4">
        <w:rPr>
          <w:rFonts w:ascii="Gautami" w:eastAsia="Gautami" w:hAnsi="Gautami" w:cs="Gautami"/>
          <w:sz w:val="24"/>
        </w:rPr>
        <w:t>​</w:t>
      </w:r>
      <w:proofErr w:type="spellStart"/>
      <w:r w:rsidRPr="007575C4">
        <w:rPr>
          <w:sz w:val="24"/>
        </w:rPr>
        <w:t>ocal</w:t>
      </w:r>
      <w:proofErr w:type="spellEnd"/>
      <w:r w:rsidRPr="007575C4">
        <w:rPr>
          <w:sz w:val="24"/>
        </w:rPr>
        <w:t xml:space="preserve"> Environment </w:t>
      </w:r>
      <w:r w:rsidRPr="007575C4">
        <w:rPr>
          <w:rFonts w:ascii="Gautami" w:eastAsia="Gautami" w:hAnsi="Gautami" w:cs="Gautami"/>
          <w:sz w:val="24"/>
        </w:rPr>
        <w:t>​</w:t>
      </w:r>
      <w:r w:rsidRPr="007575C4">
        <w:rPr>
          <w:sz w:val="24"/>
        </w:rPr>
        <w:t xml:space="preserve">Vol 2 No 1 p59-72. (PDF) </w:t>
      </w:r>
    </w:p>
    <w:p w14:paraId="6DB1A287" w14:textId="77777777" w:rsidR="003B3C94" w:rsidRPr="007575C4" w:rsidRDefault="003B3C94" w:rsidP="003B3C94">
      <w:pPr>
        <w:spacing w:after="41" w:line="259" w:lineRule="auto"/>
        <w:ind w:left="23" w:firstLine="0"/>
        <w:rPr>
          <w:sz w:val="24"/>
        </w:rPr>
      </w:pPr>
      <w:r w:rsidRPr="007575C4">
        <w:rPr>
          <w:sz w:val="24"/>
        </w:rPr>
        <w:t xml:space="preserve">  </w:t>
      </w:r>
    </w:p>
    <w:p w14:paraId="52B51997" w14:textId="77777777" w:rsidR="003B3C94" w:rsidRPr="007575C4" w:rsidRDefault="003B3C94" w:rsidP="003B3C94">
      <w:pPr>
        <w:tabs>
          <w:tab w:val="center" w:pos="6075"/>
        </w:tabs>
        <w:spacing w:after="10" w:line="250" w:lineRule="auto"/>
        <w:ind w:left="0" w:firstLine="0"/>
        <w:rPr>
          <w:sz w:val="24"/>
        </w:rPr>
      </w:pPr>
      <w:r w:rsidRPr="007575C4">
        <w:rPr>
          <w:sz w:val="24"/>
        </w:rPr>
        <w:t xml:space="preserve">Michael Green (2014) </w:t>
      </w:r>
      <w:hyperlink r:id="rId41" w:anchor="t-488173">
        <w:r w:rsidRPr="007575C4">
          <w:rPr>
            <w:color w:val="0000FF"/>
            <w:sz w:val="24"/>
            <w:u w:val="single" w:color="0000FF"/>
          </w:rPr>
          <w:t>TED Th</w:t>
        </w:r>
        <w:r w:rsidRPr="007575C4">
          <w:rPr>
            <w:color w:val="0000FF"/>
            <w:sz w:val="24"/>
            <w:u w:val="single" w:color="0000FF"/>
          </w:rPr>
          <w:t>e</w:t>
        </w:r>
        <w:r w:rsidRPr="007575C4">
          <w:rPr>
            <w:color w:val="0000FF"/>
            <w:sz w:val="24"/>
            <w:u w:val="single" w:color="0000FF"/>
          </w:rPr>
          <w:t xml:space="preserve"> Social Progress </w:t>
        </w:r>
        <w:proofErr w:type="spellStart"/>
        <w:r w:rsidRPr="007575C4">
          <w:rPr>
            <w:color w:val="0000FF"/>
            <w:sz w:val="24"/>
            <w:u w:val="single" w:color="0000FF"/>
          </w:rPr>
          <w:t>Inde</w:t>
        </w:r>
        <w:proofErr w:type="spellEnd"/>
      </w:hyperlink>
      <w:r w:rsidRPr="007575C4">
        <w:rPr>
          <w:rFonts w:ascii="Gautami" w:eastAsia="Gautami" w:hAnsi="Gautami" w:cs="Gautami"/>
          <w:sz w:val="24"/>
          <w:u w:val="single" w:color="0000FF"/>
        </w:rPr>
        <w:t>​</w:t>
      </w:r>
      <w:r w:rsidRPr="007575C4">
        <w:rPr>
          <w:rFonts w:ascii="Gautami" w:eastAsia="Gautami" w:hAnsi="Gautami" w:cs="Gautami"/>
          <w:sz w:val="24"/>
          <w:u w:val="single" w:color="0000FF"/>
        </w:rPr>
        <w:tab/>
      </w:r>
      <w:hyperlink r:id="rId42" w:anchor="t-488173">
        <w:r w:rsidRPr="007575C4">
          <w:rPr>
            <w:color w:val="0000FF"/>
            <w:sz w:val="24"/>
            <w:u w:val="single" w:color="0000FF"/>
          </w:rPr>
          <w:t>x</w:t>
        </w:r>
      </w:hyperlink>
      <w:r w:rsidRPr="007575C4">
        <w:rPr>
          <w:sz w:val="24"/>
        </w:rPr>
        <w:t>.</w:t>
      </w:r>
      <w:r w:rsidRPr="007575C4">
        <w:rPr>
          <w:rFonts w:ascii="Gautami" w:eastAsia="Gautami" w:hAnsi="Gautami" w:cs="Gautami"/>
          <w:color w:val="0000FF"/>
          <w:sz w:val="24"/>
        </w:rPr>
        <w:t>​</w:t>
      </w:r>
      <w:r w:rsidRPr="007575C4">
        <w:rPr>
          <w:sz w:val="24"/>
        </w:rPr>
        <w:t xml:space="preserve"> </w:t>
      </w:r>
    </w:p>
    <w:p w14:paraId="08A39C23" w14:textId="77777777" w:rsidR="003B3C94" w:rsidRPr="007575C4" w:rsidRDefault="003B3C94" w:rsidP="003B3C94">
      <w:pPr>
        <w:spacing w:after="0" w:line="259" w:lineRule="auto"/>
        <w:ind w:left="23" w:firstLine="0"/>
        <w:rPr>
          <w:sz w:val="24"/>
        </w:rPr>
      </w:pPr>
      <w:r w:rsidRPr="007575C4">
        <w:rPr>
          <w:sz w:val="24"/>
        </w:rPr>
        <w:t xml:space="preserve">  </w:t>
      </w:r>
    </w:p>
    <w:p w14:paraId="07A99BDF" w14:textId="16BD8E0D" w:rsidR="003B3C94" w:rsidRPr="007575C4" w:rsidRDefault="003B3C94" w:rsidP="003B3C94">
      <w:pPr>
        <w:ind w:left="18"/>
        <w:rPr>
          <w:sz w:val="24"/>
        </w:rPr>
      </w:pPr>
      <w:proofErr w:type="spellStart"/>
      <w:r w:rsidRPr="007575C4">
        <w:rPr>
          <w:sz w:val="24"/>
        </w:rPr>
        <w:t>Gahin</w:t>
      </w:r>
      <w:proofErr w:type="spellEnd"/>
      <w:r w:rsidRPr="007575C4">
        <w:rPr>
          <w:sz w:val="24"/>
        </w:rPr>
        <w:t xml:space="preserve">, R, </w:t>
      </w:r>
      <w:proofErr w:type="spellStart"/>
      <w:r w:rsidRPr="007575C4">
        <w:rPr>
          <w:sz w:val="24"/>
        </w:rPr>
        <w:t>Veleva</w:t>
      </w:r>
      <w:proofErr w:type="spellEnd"/>
      <w:r w:rsidRPr="007575C4">
        <w:rPr>
          <w:sz w:val="24"/>
        </w:rPr>
        <w:t>, V and Hart, M (2003) Do Indicators help create sustainable communities? L</w:t>
      </w:r>
      <w:r w:rsidRPr="007575C4">
        <w:rPr>
          <w:rFonts w:ascii="Gautami" w:eastAsia="Gautami" w:hAnsi="Gautami" w:cs="Gautami"/>
          <w:sz w:val="24"/>
        </w:rPr>
        <w:t>​</w:t>
      </w:r>
      <w:proofErr w:type="spellStart"/>
      <w:r w:rsidRPr="007575C4">
        <w:rPr>
          <w:sz w:val="24"/>
        </w:rPr>
        <w:t>ocal</w:t>
      </w:r>
      <w:proofErr w:type="spellEnd"/>
      <w:r w:rsidRPr="007575C4">
        <w:rPr>
          <w:sz w:val="24"/>
        </w:rPr>
        <w:t xml:space="preserve"> Environment </w:t>
      </w:r>
      <w:r w:rsidRPr="007575C4">
        <w:rPr>
          <w:rFonts w:ascii="Gautami" w:eastAsia="Gautami" w:hAnsi="Gautami" w:cs="Gautami"/>
          <w:sz w:val="24"/>
        </w:rPr>
        <w:t>​</w:t>
      </w:r>
      <w:r w:rsidRPr="007575C4">
        <w:rPr>
          <w:sz w:val="24"/>
        </w:rPr>
        <w:t xml:space="preserve">Vol 8 No 6 pp661-666 (PDF) </w:t>
      </w:r>
    </w:p>
    <w:p w14:paraId="10CD737C" w14:textId="77777777" w:rsidR="003B3C94" w:rsidRPr="007575C4" w:rsidRDefault="003B3C94" w:rsidP="003B3C94">
      <w:pPr>
        <w:spacing w:after="41" w:line="259" w:lineRule="auto"/>
        <w:ind w:left="23" w:firstLine="0"/>
        <w:rPr>
          <w:sz w:val="24"/>
        </w:rPr>
      </w:pPr>
      <w:r w:rsidRPr="007575C4">
        <w:rPr>
          <w:sz w:val="24"/>
        </w:rPr>
        <w:t xml:space="preserve">  </w:t>
      </w:r>
    </w:p>
    <w:p w14:paraId="34D41BBD" w14:textId="7A7A0467" w:rsidR="003B3C94" w:rsidRPr="007575C4" w:rsidRDefault="003B3C94" w:rsidP="003B3C94">
      <w:pPr>
        <w:spacing w:line="341" w:lineRule="auto"/>
        <w:ind w:left="18"/>
        <w:rPr>
          <w:sz w:val="24"/>
        </w:rPr>
      </w:pPr>
      <w:r w:rsidRPr="007575C4">
        <w:rPr>
          <w:sz w:val="24"/>
        </w:rPr>
        <w:t>The Boston Indicators Project</w:t>
      </w:r>
      <w:r w:rsidRPr="007575C4">
        <w:rPr>
          <w:color w:val="0000FF"/>
          <w:sz w:val="24"/>
          <w:u w:val="single" w:color="0000FF"/>
        </w:rPr>
        <w:t xml:space="preserve"> </w:t>
      </w:r>
      <w:hyperlink r:id="rId43" w:history="1">
        <w:r w:rsidR="003F2C98" w:rsidRPr="007575C4">
          <w:rPr>
            <w:rStyle w:val="Hyperlink"/>
            <w:sz w:val="24"/>
          </w:rPr>
          <w:t>http://www.bostonindicators.org</w:t>
        </w:r>
      </w:hyperlink>
      <w:r w:rsidR="003F2C98" w:rsidRPr="007575C4">
        <w:rPr>
          <w:color w:val="0000FF"/>
          <w:sz w:val="24"/>
          <w:u w:val="single" w:color="0000FF"/>
        </w:rPr>
        <w:t xml:space="preserve"> </w:t>
      </w:r>
      <w:r w:rsidRPr="007575C4">
        <w:rPr>
          <w:sz w:val="24"/>
        </w:rPr>
        <w:t xml:space="preserve">familiarize yourself with the 10 categories and ‘crosscut’ topics  </w:t>
      </w:r>
    </w:p>
    <w:p w14:paraId="4838E445" w14:textId="77777777" w:rsidR="003B3C94" w:rsidRPr="007575C4" w:rsidRDefault="003B3C94" w:rsidP="003B3C94">
      <w:pPr>
        <w:spacing w:after="41" w:line="259" w:lineRule="auto"/>
        <w:ind w:left="23" w:firstLine="0"/>
        <w:rPr>
          <w:sz w:val="24"/>
        </w:rPr>
      </w:pPr>
      <w:r w:rsidRPr="007575C4">
        <w:rPr>
          <w:sz w:val="24"/>
        </w:rPr>
        <w:t xml:space="preserve"> </w:t>
      </w:r>
    </w:p>
    <w:p w14:paraId="499A1743" w14:textId="77777777" w:rsidR="003B3C94" w:rsidRPr="007575C4" w:rsidRDefault="003B3C94" w:rsidP="003B3C94">
      <w:pPr>
        <w:tabs>
          <w:tab w:val="center" w:pos="5891"/>
        </w:tabs>
        <w:spacing w:after="10" w:line="250" w:lineRule="auto"/>
        <w:ind w:left="0" w:firstLine="0"/>
        <w:rPr>
          <w:sz w:val="24"/>
        </w:rPr>
      </w:pPr>
      <w:r w:rsidRPr="007575C4">
        <w:rPr>
          <w:sz w:val="24"/>
        </w:rPr>
        <w:t xml:space="preserve">STAR communities </w:t>
      </w:r>
      <w:hyperlink r:id="rId44">
        <w:r w:rsidRPr="007575C4">
          <w:rPr>
            <w:color w:val="0000FF"/>
            <w:sz w:val="24"/>
            <w:u w:val="single" w:color="0000FF"/>
          </w:rPr>
          <w:t>http://www.starcommunities.or</w:t>
        </w:r>
      </w:hyperlink>
      <w:r w:rsidRPr="007575C4">
        <w:rPr>
          <w:rFonts w:ascii="Gautami" w:eastAsia="Gautami" w:hAnsi="Gautami" w:cs="Gautami"/>
          <w:sz w:val="24"/>
          <w:u w:val="single" w:color="0000FF"/>
        </w:rPr>
        <w:t>​</w:t>
      </w:r>
      <w:r w:rsidRPr="007575C4">
        <w:rPr>
          <w:rFonts w:ascii="Gautami" w:eastAsia="Gautami" w:hAnsi="Gautami" w:cs="Gautami"/>
          <w:sz w:val="24"/>
          <w:u w:val="single" w:color="0000FF"/>
        </w:rPr>
        <w:tab/>
      </w:r>
      <w:hyperlink r:id="rId45">
        <w:r w:rsidRPr="007575C4">
          <w:rPr>
            <w:color w:val="0000FF"/>
            <w:sz w:val="24"/>
            <w:u w:val="single" w:color="0000FF"/>
          </w:rPr>
          <w:t>g</w:t>
        </w:r>
      </w:hyperlink>
      <w:r w:rsidRPr="007575C4">
        <w:rPr>
          <w:sz w:val="24"/>
        </w:rPr>
        <w:t xml:space="preserve"> </w:t>
      </w:r>
    </w:p>
    <w:p w14:paraId="377B4A45" w14:textId="77777777" w:rsidR="003B3C94" w:rsidRPr="007575C4" w:rsidRDefault="003B3C94" w:rsidP="003B3C94">
      <w:pPr>
        <w:spacing w:after="0" w:line="259" w:lineRule="auto"/>
        <w:ind w:left="23" w:firstLine="0"/>
        <w:rPr>
          <w:sz w:val="24"/>
        </w:rPr>
      </w:pPr>
      <w:r w:rsidRPr="007575C4">
        <w:rPr>
          <w:sz w:val="24"/>
        </w:rPr>
        <w:t xml:space="preserve"> </w:t>
      </w:r>
    </w:p>
    <w:p w14:paraId="0FDD063F" w14:textId="77777777" w:rsidR="003B3C94" w:rsidRPr="007575C4" w:rsidRDefault="003B3C94" w:rsidP="003B3C94">
      <w:pPr>
        <w:pStyle w:val="Heading2"/>
        <w:ind w:left="18"/>
        <w:rPr>
          <w:sz w:val="24"/>
        </w:rPr>
      </w:pPr>
      <w:r w:rsidRPr="007575C4">
        <w:rPr>
          <w:sz w:val="24"/>
        </w:rPr>
        <w:t xml:space="preserve">Additional Readings </w:t>
      </w:r>
    </w:p>
    <w:p w14:paraId="2D4555D0" w14:textId="77777777" w:rsidR="003B3C94" w:rsidRPr="007575C4" w:rsidRDefault="003B3C94" w:rsidP="003B3C94">
      <w:pPr>
        <w:spacing w:after="0" w:line="259" w:lineRule="auto"/>
        <w:ind w:left="23" w:firstLine="0"/>
        <w:rPr>
          <w:sz w:val="24"/>
        </w:rPr>
      </w:pPr>
      <w:r w:rsidRPr="007575C4">
        <w:rPr>
          <w:sz w:val="24"/>
        </w:rPr>
        <w:t xml:space="preserve">  </w:t>
      </w:r>
    </w:p>
    <w:p w14:paraId="57F9C582" w14:textId="77777777" w:rsidR="003B3C94" w:rsidRPr="007575C4" w:rsidRDefault="003B3C94" w:rsidP="003B3C94">
      <w:pPr>
        <w:ind w:left="18"/>
        <w:rPr>
          <w:sz w:val="24"/>
        </w:rPr>
      </w:pPr>
      <w:r w:rsidRPr="007575C4">
        <w:rPr>
          <w:sz w:val="24"/>
        </w:rPr>
        <w:t xml:space="preserve">Social Progress Index 2018 (PDF) </w:t>
      </w:r>
    </w:p>
    <w:p w14:paraId="241AE7DE" w14:textId="77777777" w:rsidR="003B3C94" w:rsidRPr="007575C4" w:rsidRDefault="003B3C94" w:rsidP="003B3C94">
      <w:pPr>
        <w:spacing w:after="41" w:line="259" w:lineRule="auto"/>
        <w:ind w:left="23" w:firstLine="0"/>
        <w:rPr>
          <w:sz w:val="24"/>
        </w:rPr>
      </w:pPr>
      <w:r w:rsidRPr="007575C4">
        <w:rPr>
          <w:sz w:val="24"/>
        </w:rPr>
        <w:t xml:space="preserve"> </w:t>
      </w:r>
    </w:p>
    <w:p w14:paraId="373DE8BF" w14:textId="77777777" w:rsidR="003B3C94" w:rsidRPr="007575C4" w:rsidRDefault="003B3C94" w:rsidP="003B3C94">
      <w:pPr>
        <w:ind w:left="18"/>
        <w:rPr>
          <w:sz w:val="24"/>
        </w:rPr>
      </w:pPr>
      <w:r w:rsidRPr="007575C4">
        <w:rPr>
          <w:sz w:val="24"/>
        </w:rPr>
        <w:t>Science for Environment Policy (2015) I</w:t>
      </w:r>
      <w:r w:rsidRPr="007575C4">
        <w:rPr>
          <w:rFonts w:ascii="Gautami" w:eastAsia="Gautami" w:hAnsi="Gautami" w:cs="Gautami"/>
          <w:sz w:val="24"/>
        </w:rPr>
        <w:t>​</w:t>
      </w:r>
      <w:proofErr w:type="spellStart"/>
      <w:r w:rsidRPr="007575C4">
        <w:rPr>
          <w:sz w:val="24"/>
        </w:rPr>
        <w:t>ndicators</w:t>
      </w:r>
      <w:proofErr w:type="spellEnd"/>
      <w:r w:rsidRPr="007575C4">
        <w:rPr>
          <w:sz w:val="24"/>
        </w:rPr>
        <w:t xml:space="preserve"> for sustainable cities. </w:t>
      </w:r>
    </w:p>
    <w:p w14:paraId="5D16AA99" w14:textId="77777777" w:rsidR="003B3C94" w:rsidRPr="007575C4" w:rsidRDefault="003B3C94" w:rsidP="003B3C94">
      <w:pPr>
        <w:ind w:left="18"/>
        <w:rPr>
          <w:sz w:val="24"/>
        </w:rPr>
      </w:pPr>
      <w:r w:rsidRPr="007575C4">
        <w:rPr>
          <w:sz w:val="24"/>
        </w:rPr>
        <w:t xml:space="preserve">In-depth Report 12. Produced for the European Commission DG </w:t>
      </w:r>
    </w:p>
    <w:p w14:paraId="499B86CC" w14:textId="77777777" w:rsidR="003B3C94" w:rsidRPr="007575C4" w:rsidRDefault="003B3C94" w:rsidP="003B3C94">
      <w:pPr>
        <w:ind w:left="18"/>
        <w:rPr>
          <w:sz w:val="24"/>
        </w:rPr>
      </w:pPr>
      <w:r w:rsidRPr="007575C4">
        <w:rPr>
          <w:sz w:val="24"/>
        </w:rPr>
        <w:t xml:space="preserve">Environment by the Science Communication Unit, UWE, Bristol, UK (PDF). </w:t>
      </w:r>
    </w:p>
    <w:p w14:paraId="6E8F2A6E" w14:textId="77777777" w:rsidR="003B3C94" w:rsidRPr="007575C4" w:rsidRDefault="003B3C94" w:rsidP="003B3C94">
      <w:pPr>
        <w:spacing w:after="0" w:line="242" w:lineRule="auto"/>
        <w:ind w:left="23" w:right="8562" w:firstLine="0"/>
        <w:rPr>
          <w:sz w:val="24"/>
        </w:rPr>
      </w:pPr>
      <w:r w:rsidRPr="007575C4">
        <w:rPr>
          <w:sz w:val="24"/>
        </w:rPr>
        <w:t xml:space="preserve"> </w:t>
      </w:r>
      <w:r w:rsidRPr="007575C4">
        <w:rPr>
          <w:b/>
          <w:sz w:val="24"/>
        </w:rPr>
        <w:t xml:space="preserve"> </w:t>
      </w:r>
    </w:p>
    <w:p w14:paraId="055BB480" w14:textId="2DAB08F6" w:rsidR="003B3C94" w:rsidRPr="007575C4" w:rsidRDefault="003B3C94" w:rsidP="003B3C94">
      <w:pPr>
        <w:pStyle w:val="Heading2"/>
        <w:ind w:left="18"/>
        <w:rPr>
          <w:sz w:val="24"/>
        </w:rPr>
      </w:pPr>
      <w:r w:rsidRPr="007575C4">
        <w:rPr>
          <w:sz w:val="24"/>
        </w:rPr>
        <w:t>Class 7 (</w:t>
      </w:r>
      <w:r w:rsidR="00AC239C" w:rsidRPr="007575C4">
        <w:rPr>
          <w:sz w:val="24"/>
        </w:rPr>
        <w:t>March 18th</w:t>
      </w:r>
      <w:r w:rsidRPr="007575C4">
        <w:rPr>
          <w:sz w:val="24"/>
        </w:rPr>
        <w:t xml:space="preserve">) - Sustainable Development in Planning and Policymaking </w:t>
      </w:r>
    </w:p>
    <w:p w14:paraId="2A2853C4" w14:textId="77777777" w:rsidR="003B3C94" w:rsidRPr="007575C4" w:rsidRDefault="003B3C94" w:rsidP="003B3C94">
      <w:pPr>
        <w:spacing w:after="0" w:line="259" w:lineRule="auto"/>
        <w:ind w:left="23" w:firstLine="0"/>
        <w:rPr>
          <w:sz w:val="24"/>
        </w:rPr>
      </w:pPr>
      <w:r w:rsidRPr="007575C4">
        <w:rPr>
          <w:b/>
          <w:sz w:val="24"/>
        </w:rPr>
        <w:t xml:space="preserve"> </w:t>
      </w:r>
    </w:p>
    <w:p w14:paraId="682241B2" w14:textId="4C0701D0" w:rsidR="003B3C94" w:rsidRPr="007575C4" w:rsidRDefault="00FF6492" w:rsidP="003B3C94">
      <w:pPr>
        <w:ind w:left="18"/>
        <w:rPr>
          <w:sz w:val="24"/>
        </w:rPr>
      </w:pPr>
      <w:r>
        <w:rPr>
          <w:sz w:val="24"/>
        </w:rPr>
        <w:t>Virtual</w:t>
      </w:r>
      <w:r w:rsidR="003B3C94" w:rsidRPr="007575C4">
        <w:rPr>
          <w:sz w:val="24"/>
        </w:rPr>
        <w:t xml:space="preserve"> trip to Cambridge Redevelopment Authority: Tom Evans, </w:t>
      </w:r>
    </w:p>
    <w:p w14:paraId="053F2C0C" w14:textId="77777777" w:rsidR="003B3C94" w:rsidRPr="007575C4" w:rsidRDefault="003B3C94" w:rsidP="003B3C94">
      <w:pPr>
        <w:ind w:left="18"/>
        <w:rPr>
          <w:sz w:val="24"/>
        </w:rPr>
      </w:pPr>
      <w:r w:rsidRPr="007575C4">
        <w:rPr>
          <w:sz w:val="24"/>
        </w:rPr>
        <w:t xml:space="preserve">Executive Director  </w:t>
      </w:r>
    </w:p>
    <w:p w14:paraId="63898ECA" w14:textId="77777777" w:rsidR="003B3C94" w:rsidRPr="007575C4" w:rsidRDefault="003B3C94" w:rsidP="003B3C94">
      <w:pPr>
        <w:spacing w:after="0" w:line="259" w:lineRule="auto"/>
        <w:ind w:left="23" w:firstLine="0"/>
        <w:rPr>
          <w:sz w:val="24"/>
        </w:rPr>
      </w:pPr>
      <w:r w:rsidRPr="007575C4">
        <w:rPr>
          <w:b/>
          <w:sz w:val="24"/>
        </w:rPr>
        <w:t xml:space="preserve"> </w:t>
      </w:r>
    </w:p>
    <w:p w14:paraId="2F37D1B2" w14:textId="77777777" w:rsidR="003B3C94" w:rsidRPr="007575C4" w:rsidRDefault="003B3C94" w:rsidP="003B3C94">
      <w:pPr>
        <w:ind w:left="18"/>
        <w:rPr>
          <w:sz w:val="24"/>
        </w:rPr>
      </w:pPr>
      <w:r w:rsidRPr="007575C4">
        <w:rPr>
          <w:sz w:val="24"/>
        </w:rPr>
        <w:lastRenderedPageBreak/>
        <w:t xml:space="preserve">Many planning authorities are not yet using policies for sustainability in planning, despite the guidance available. In this class, we will look at the opportunities to bring sustainability to the Boston Metro area, focusing especially on Kendall Square Cambridge. </w:t>
      </w:r>
    </w:p>
    <w:p w14:paraId="0B746C3D" w14:textId="77777777" w:rsidR="003B3C94" w:rsidRPr="007575C4" w:rsidRDefault="003B3C94" w:rsidP="003B3C94">
      <w:pPr>
        <w:spacing w:after="0" w:line="259" w:lineRule="auto"/>
        <w:ind w:left="23" w:firstLine="0"/>
        <w:rPr>
          <w:sz w:val="24"/>
        </w:rPr>
      </w:pPr>
      <w:r w:rsidRPr="007575C4">
        <w:rPr>
          <w:b/>
          <w:sz w:val="24"/>
        </w:rPr>
        <w:t xml:space="preserve"> </w:t>
      </w:r>
    </w:p>
    <w:p w14:paraId="0C691A15" w14:textId="77777777" w:rsidR="003B3C94" w:rsidRPr="007575C4" w:rsidRDefault="003B3C94" w:rsidP="003B3C94">
      <w:pPr>
        <w:spacing w:after="3" w:line="259" w:lineRule="auto"/>
        <w:ind w:left="18"/>
        <w:rPr>
          <w:sz w:val="24"/>
        </w:rPr>
      </w:pPr>
      <w:r w:rsidRPr="007575C4">
        <w:rPr>
          <w:b/>
          <w:sz w:val="24"/>
        </w:rPr>
        <w:t xml:space="preserve">Required readings: </w:t>
      </w:r>
    </w:p>
    <w:p w14:paraId="371A5AC4" w14:textId="77777777" w:rsidR="003B3C94" w:rsidRPr="007575C4" w:rsidRDefault="003B3C94" w:rsidP="003B3C94">
      <w:pPr>
        <w:spacing w:after="0" w:line="259" w:lineRule="auto"/>
        <w:ind w:left="23" w:firstLine="0"/>
        <w:rPr>
          <w:sz w:val="24"/>
        </w:rPr>
      </w:pPr>
      <w:r w:rsidRPr="007575C4">
        <w:rPr>
          <w:sz w:val="24"/>
        </w:rPr>
        <w:t xml:space="preserve"> </w:t>
      </w:r>
    </w:p>
    <w:p w14:paraId="0918E174" w14:textId="77777777" w:rsidR="003B3C94" w:rsidRPr="007575C4" w:rsidRDefault="003B3C94" w:rsidP="003B3C94">
      <w:pPr>
        <w:ind w:left="18"/>
        <w:rPr>
          <w:sz w:val="24"/>
        </w:rPr>
      </w:pPr>
      <w:r w:rsidRPr="007575C4">
        <w:rPr>
          <w:sz w:val="24"/>
        </w:rPr>
        <w:t xml:space="preserve">Kendall Square Report, Goals and Recs. (PDF) </w:t>
      </w:r>
    </w:p>
    <w:p w14:paraId="1A8DE739" w14:textId="77777777" w:rsidR="003B3C94" w:rsidRPr="007575C4" w:rsidRDefault="003B3C94" w:rsidP="003B3C94">
      <w:pPr>
        <w:spacing w:after="0" w:line="259" w:lineRule="auto"/>
        <w:ind w:left="23" w:firstLine="0"/>
        <w:rPr>
          <w:sz w:val="24"/>
        </w:rPr>
      </w:pPr>
      <w:r w:rsidRPr="007575C4">
        <w:rPr>
          <w:sz w:val="24"/>
        </w:rPr>
        <w:t xml:space="preserve"> </w:t>
      </w:r>
    </w:p>
    <w:p w14:paraId="50EC4581" w14:textId="77777777" w:rsidR="003B3C94" w:rsidRPr="007575C4" w:rsidRDefault="003B3C94" w:rsidP="003B3C94">
      <w:pPr>
        <w:ind w:left="18"/>
        <w:rPr>
          <w:sz w:val="24"/>
        </w:rPr>
      </w:pPr>
      <w:r w:rsidRPr="007575C4">
        <w:rPr>
          <w:sz w:val="24"/>
        </w:rPr>
        <w:t xml:space="preserve">Kendall Square Final Report (PDF) </w:t>
      </w:r>
    </w:p>
    <w:p w14:paraId="133350DD" w14:textId="77777777" w:rsidR="003B3C94" w:rsidRPr="007575C4" w:rsidRDefault="003B3C94" w:rsidP="003B3C94">
      <w:pPr>
        <w:spacing w:after="41" w:line="259" w:lineRule="auto"/>
        <w:ind w:left="23" w:firstLine="0"/>
        <w:rPr>
          <w:sz w:val="24"/>
        </w:rPr>
      </w:pPr>
      <w:r w:rsidRPr="007575C4">
        <w:rPr>
          <w:sz w:val="24"/>
        </w:rPr>
        <w:t xml:space="preserve"> </w:t>
      </w:r>
    </w:p>
    <w:p w14:paraId="32B1F073" w14:textId="77777777" w:rsidR="003B3C94" w:rsidRPr="007575C4" w:rsidRDefault="003B3C94" w:rsidP="003B3C94">
      <w:pPr>
        <w:ind w:left="18"/>
        <w:rPr>
          <w:sz w:val="24"/>
        </w:rPr>
      </w:pPr>
      <w:r w:rsidRPr="007575C4">
        <w:rPr>
          <w:sz w:val="24"/>
        </w:rPr>
        <w:t>American Planning Association (2000) ‘</w:t>
      </w:r>
      <w:r w:rsidRPr="007575C4">
        <w:rPr>
          <w:rFonts w:ascii="Gautami" w:eastAsia="Gautami" w:hAnsi="Gautami" w:cs="Gautami"/>
          <w:sz w:val="24"/>
        </w:rPr>
        <w:t>​</w:t>
      </w:r>
      <w:r w:rsidRPr="007575C4">
        <w:rPr>
          <w:sz w:val="24"/>
        </w:rPr>
        <w:t>Policy Guide on Planning for Sustainability’</w:t>
      </w:r>
      <w:r w:rsidRPr="007575C4">
        <w:rPr>
          <w:rFonts w:ascii="Gautami" w:eastAsia="Gautami" w:hAnsi="Gautami" w:cs="Gautami"/>
          <w:sz w:val="24"/>
        </w:rPr>
        <w:t>​</w:t>
      </w:r>
      <w:r w:rsidRPr="007575C4">
        <w:rPr>
          <w:sz w:val="24"/>
        </w:rPr>
        <w:t xml:space="preserve"> (PDF) </w:t>
      </w:r>
    </w:p>
    <w:p w14:paraId="6F622E29" w14:textId="77777777" w:rsidR="003B3C94" w:rsidRPr="007575C4" w:rsidRDefault="003B3C94" w:rsidP="003B3C94">
      <w:pPr>
        <w:spacing w:after="0" w:line="259" w:lineRule="auto"/>
        <w:ind w:left="23" w:firstLine="0"/>
        <w:rPr>
          <w:sz w:val="24"/>
        </w:rPr>
      </w:pPr>
      <w:r w:rsidRPr="007575C4">
        <w:rPr>
          <w:sz w:val="24"/>
        </w:rPr>
        <w:t xml:space="preserve"> </w:t>
      </w:r>
    </w:p>
    <w:p w14:paraId="2491D88D" w14:textId="77777777" w:rsidR="003B3C94" w:rsidRPr="007575C4" w:rsidRDefault="003B3C94" w:rsidP="003B3C94">
      <w:pPr>
        <w:spacing w:after="53"/>
        <w:ind w:left="18"/>
        <w:rPr>
          <w:sz w:val="24"/>
        </w:rPr>
      </w:pPr>
      <w:proofErr w:type="spellStart"/>
      <w:r w:rsidRPr="007575C4">
        <w:rPr>
          <w:sz w:val="24"/>
        </w:rPr>
        <w:t>Gunder</w:t>
      </w:r>
      <w:proofErr w:type="spellEnd"/>
      <w:r w:rsidRPr="007575C4">
        <w:rPr>
          <w:sz w:val="24"/>
        </w:rPr>
        <w:t xml:space="preserve">, M (2006) Sustainability: Planning’s Saving Grace or Road to </w:t>
      </w:r>
    </w:p>
    <w:p w14:paraId="0A2D643B" w14:textId="77777777" w:rsidR="003B3C94" w:rsidRPr="007575C4" w:rsidRDefault="003B3C94" w:rsidP="003B3C94">
      <w:pPr>
        <w:pStyle w:val="Heading1"/>
        <w:ind w:left="18"/>
        <w:rPr>
          <w:sz w:val="24"/>
        </w:rPr>
      </w:pPr>
      <w:r w:rsidRPr="007575C4">
        <w:rPr>
          <w:sz w:val="24"/>
        </w:rPr>
        <w:t>Perdition? J</w:t>
      </w:r>
      <w:r w:rsidRPr="007575C4">
        <w:rPr>
          <w:rFonts w:ascii="Gautami" w:eastAsia="Gautami" w:hAnsi="Gautami" w:cs="Gautami"/>
          <w:sz w:val="24"/>
        </w:rPr>
        <w:t>​</w:t>
      </w:r>
      <w:proofErr w:type="spellStart"/>
      <w:r w:rsidRPr="007575C4">
        <w:rPr>
          <w:sz w:val="24"/>
        </w:rPr>
        <w:t>ournal</w:t>
      </w:r>
      <w:proofErr w:type="spellEnd"/>
      <w:r w:rsidRPr="007575C4">
        <w:rPr>
          <w:sz w:val="24"/>
        </w:rPr>
        <w:t xml:space="preserve"> of Planning Education and Research</w:t>
      </w:r>
      <w:r w:rsidRPr="007575C4">
        <w:rPr>
          <w:rFonts w:ascii="Gautami" w:eastAsia="Gautami" w:hAnsi="Gautami" w:cs="Gautami"/>
          <w:sz w:val="24"/>
        </w:rPr>
        <w:t>​</w:t>
      </w:r>
      <w:r w:rsidRPr="007575C4">
        <w:rPr>
          <w:sz w:val="24"/>
        </w:rPr>
        <w:t xml:space="preserve"> 26 pp208-221 (PDF) </w:t>
      </w:r>
    </w:p>
    <w:p w14:paraId="0A6AD818" w14:textId="77777777" w:rsidR="003B3C94" w:rsidRPr="007575C4" w:rsidRDefault="003B3C94" w:rsidP="003B3C94">
      <w:pPr>
        <w:spacing w:after="0" w:line="259" w:lineRule="auto"/>
        <w:ind w:left="23" w:firstLine="0"/>
        <w:rPr>
          <w:sz w:val="24"/>
        </w:rPr>
      </w:pPr>
      <w:r w:rsidRPr="007575C4">
        <w:rPr>
          <w:sz w:val="24"/>
        </w:rPr>
        <w:t xml:space="preserve"> </w:t>
      </w:r>
    </w:p>
    <w:p w14:paraId="3FF0CE16" w14:textId="77777777" w:rsidR="003B3C94" w:rsidRPr="007575C4" w:rsidRDefault="003B3C94" w:rsidP="003B3C94">
      <w:pPr>
        <w:spacing w:after="0" w:line="259" w:lineRule="auto"/>
        <w:ind w:left="2160" w:firstLine="0"/>
        <w:rPr>
          <w:sz w:val="24"/>
        </w:rPr>
      </w:pPr>
      <w:r w:rsidRPr="007575C4">
        <w:rPr>
          <w:b/>
          <w:sz w:val="24"/>
        </w:rPr>
        <w:t xml:space="preserve"> </w:t>
      </w:r>
    </w:p>
    <w:p w14:paraId="141EF2C5" w14:textId="77777777" w:rsidR="003B3C94" w:rsidRPr="007575C4" w:rsidRDefault="003B3C94" w:rsidP="003B3C94">
      <w:pPr>
        <w:spacing w:after="0" w:line="259" w:lineRule="auto"/>
        <w:ind w:left="2160" w:firstLine="0"/>
        <w:rPr>
          <w:sz w:val="24"/>
        </w:rPr>
      </w:pPr>
      <w:r w:rsidRPr="007575C4">
        <w:rPr>
          <w:b/>
          <w:sz w:val="24"/>
        </w:rPr>
        <w:t xml:space="preserve">Part 3: Shifting the paradigm </w:t>
      </w:r>
    </w:p>
    <w:p w14:paraId="02541BB4" w14:textId="77777777" w:rsidR="003B3C94" w:rsidRPr="007575C4" w:rsidRDefault="003B3C94" w:rsidP="003B3C94">
      <w:pPr>
        <w:spacing w:after="0" w:line="259" w:lineRule="auto"/>
        <w:ind w:left="23" w:firstLine="0"/>
        <w:rPr>
          <w:sz w:val="24"/>
        </w:rPr>
      </w:pPr>
      <w:r w:rsidRPr="007575C4">
        <w:rPr>
          <w:b/>
          <w:sz w:val="24"/>
        </w:rPr>
        <w:t xml:space="preserve"> </w:t>
      </w:r>
    </w:p>
    <w:p w14:paraId="6FB77B57" w14:textId="653C189D" w:rsidR="003B3C94" w:rsidRPr="007575C4" w:rsidRDefault="003B3C94" w:rsidP="003B3C94">
      <w:pPr>
        <w:spacing w:after="3" w:line="259" w:lineRule="auto"/>
        <w:ind w:left="18"/>
        <w:rPr>
          <w:sz w:val="24"/>
        </w:rPr>
      </w:pPr>
      <w:r w:rsidRPr="007575C4">
        <w:rPr>
          <w:b/>
          <w:sz w:val="24"/>
        </w:rPr>
        <w:t xml:space="preserve">Class 8 (March </w:t>
      </w:r>
      <w:r w:rsidR="00AC239C" w:rsidRPr="007575C4">
        <w:rPr>
          <w:b/>
          <w:sz w:val="24"/>
        </w:rPr>
        <w:t>25th</w:t>
      </w:r>
      <w:r w:rsidRPr="007575C4">
        <w:rPr>
          <w:b/>
          <w:sz w:val="24"/>
        </w:rPr>
        <w:t xml:space="preserve">) - Food and sustainable communities. </w:t>
      </w:r>
    </w:p>
    <w:p w14:paraId="6D03A63A" w14:textId="77777777" w:rsidR="003B3C94" w:rsidRPr="007575C4" w:rsidRDefault="003B3C94" w:rsidP="003B3C94">
      <w:pPr>
        <w:spacing w:after="0" w:line="259" w:lineRule="auto"/>
        <w:ind w:left="23" w:firstLine="0"/>
        <w:rPr>
          <w:sz w:val="24"/>
        </w:rPr>
      </w:pPr>
      <w:r w:rsidRPr="007575C4">
        <w:rPr>
          <w:b/>
          <w:sz w:val="24"/>
        </w:rPr>
        <w:t xml:space="preserve"> </w:t>
      </w:r>
    </w:p>
    <w:p w14:paraId="400CE5F2" w14:textId="77777777" w:rsidR="003B3C94" w:rsidRPr="007575C4" w:rsidRDefault="003B3C94" w:rsidP="003B3C94">
      <w:pPr>
        <w:ind w:left="18"/>
        <w:rPr>
          <w:sz w:val="24"/>
        </w:rPr>
      </w:pPr>
      <w:r w:rsidRPr="007575C4">
        <w:rPr>
          <w:sz w:val="24"/>
        </w:rPr>
        <w:t xml:space="preserve">What role does (or could?) food and urban agriculture play in developing sustainable communities? In this class we critically </w:t>
      </w:r>
      <w:proofErr w:type="spellStart"/>
      <w:r w:rsidRPr="007575C4">
        <w:rPr>
          <w:sz w:val="24"/>
        </w:rPr>
        <w:t>analyze</w:t>
      </w:r>
      <w:proofErr w:type="spellEnd"/>
      <w:r w:rsidRPr="007575C4">
        <w:rPr>
          <w:sz w:val="24"/>
        </w:rPr>
        <w:t xml:space="preserve"> concepts like who gets to define ‘the local’ on local produce, planners ‘imposing’ urban agriculture on communities; immigrants and ‘new agricultures’ in the US, the city of Belo Horizonte, Brazil's revolutionary food policies, food policy councils city food plans/strategies and an emerging local food economy in </w:t>
      </w:r>
    </w:p>
    <w:p w14:paraId="49DE5DE3" w14:textId="77777777" w:rsidR="003B3C94" w:rsidRPr="007575C4" w:rsidRDefault="003B3C94" w:rsidP="003B3C94">
      <w:pPr>
        <w:ind w:left="18"/>
        <w:rPr>
          <w:sz w:val="24"/>
        </w:rPr>
      </w:pPr>
      <w:r w:rsidRPr="007575C4">
        <w:rPr>
          <w:sz w:val="24"/>
        </w:rPr>
        <w:t xml:space="preserve">Boston. </w:t>
      </w:r>
    </w:p>
    <w:p w14:paraId="72C4B9A9" w14:textId="77777777" w:rsidR="003B3C94" w:rsidRPr="007575C4" w:rsidRDefault="003B3C94" w:rsidP="003B3C94">
      <w:pPr>
        <w:spacing w:after="0" w:line="259" w:lineRule="auto"/>
        <w:ind w:left="23" w:firstLine="0"/>
        <w:rPr>
          <w:sz w:val="24"/>
        </w:rPr>
      </w:pPr>
      <w:r w:rsidRPr="007575C4">
        <w:rPr>
          <w:sz w:val="24"/>
        </w:rPr>
        <w:t xml:space="preserve"> </w:t>
      </w:r>
    </w:p>
    <w:p w14:paraId="00136D54" w14:textId="77777777" w:rsidR="003B3C94" w:rsidRPr="007575C4" w:rsidRDefault="003B3C94" w:rsidP="003B3C94">
      <w:pPr>
        <w:spacing w:after="3" w:line="259" w:lineRule="auto"/>
        <w:ind w:left="18"/>
        <w:rPr>
          <w:sz w:val="24"/>
        </w:rPr>
      </w:pPr>
      <w:r w:rsidRPr="007575C4">
        <w:rPr>
          <w:b/>
          <w:sz w:val="24"/>
        </w:rPr>
        <w:t xml:space="preserve">Required readings: </w:t>
      </w:r>
    </w:p>
    <w:p w14:paraId="0455D668" w14:textId="77777777" w:rsidR="003B3C94" w:rsidRPr="007575C4" w:rsidRDefault="003B3C94" w:rsidP="003B3C94">
      <w:pPr>
        <w:spacing w:after="41" w:line="259" w:lineRule="auto"/>
        <w:ind w:left="23" w:firstLine="0"/>
        <w:rPr>
          <w:sz w:val="24"/>
        </w:rPr>
      </w:pPr>
      <w:r w:rsidRPr="007575C4">
        <w:rPr>
          <w:sz w:val="24"/>
        </w:rPr>
        <w:t xml:space="preserve"> </w:t>
      </w:r>
    </w:p>
    <w:p w14:paraId="6C0F11AC" w14:textId="77777777" w:rsidR="003B3C94" w:rsidRPr="007575C4" w:rsidRDefault="003B3C94" w:rsidP="003B3C94">
      <w:pPr>
        <w:spacing w:after="4" w:line="258" w:lineRule="auto"/>
        <w:ind w:left="18"/>
        <w:rPr>
          <w:sz w:val="24"/>
        </w:rPr>
      </w:pPr>
      <w:r w:rsidRPr="007575C4">
        <w:rPr>
          <w:sz w:val="24"/>
        </w:rPr>
        <w:t>Agyeman, J (2013) I</w:t>
      </w:r>
      <w:r w:rsidRPr="007575C4">
        <w:rPr>
          <w:rFonts w:ascii="Gautami" w:eastAsia="Gautami" w:hAnsi="Gautami" w:cs="Gautami"/>
          <w:sz w:val="24"/>
        </w:rPr>
        <w:t>​</w:t>
      </w:r>
      <w:proofErr w:type="spellStart"/>
      <w:r w:rsidRPr="007575C4">
        <w:rPr>
          <w:sz w:val="24"/>
        </w:rPr>
        <w:t>ntroducing</w:t>
      </w:r>
      <w:proofErr w:type="spellEnd"/>
      <w:r w:rsidRPr="007575C4">
        <w:rPr>
          <w:sz w:val="24"/>
        </w:rPr>
        <w:t xml:space="preserve"> just </w:t>
      </w:r>
      <w:proofErr w:type="spellStart"/>
      <w:r w:rsidRPr="007575C4">
        <w:rPr>
          <w:sz w:val="24"/>
        </w:rPr>
        <w:t>sustainabilities</w:t>
      </w:r>
      <w:proofErr w:type="spellEnd"/>
      <w:r w:rsidRPr="007575C4">
        <w:rPr>
          <w:sz w:val="24"/>
        </w:rPr>
        <w:t>: Policy, planning and practice</w:t>
      </w:r>
      <w:r w:rsidRPr="007575C4">
        <w:rPr>
          <w:rFonts w:ascii="Gautami" w:eastAsia="Gautami" w:hAnsi="Gautami" w:cs="Gautami"/>
          <w:sz w:val="24"/>
        </w:rPr>
        <w:t>​</w:t>
      </w:r>
      <w:r w:rsidRPr="007575C4">
        <w:rPr>
          <w:sz w:val="24"/>
        </w:rPr>
        <w:t xml:space="preserve">  (Zed Books) pp59-95 ‘</w:t>
      </w:r>
      <w:r w:rsidRPr="007575C4">
        <w:rPr>
          <w:rFonts w:ascii="Gautami" w:eastAsia="Gautami" w:hAnsi="Gautami" w:cs="Gautami"/>
          <w:sz w:val="24"/>
        </w:rPr>
        <w:t>​</w:t>
      </w:r>
      <w:r w:rsidRPr="007575C4">
        <w:rPr>
          <w:sz w:val="24"/>
        </w:rPr>
        <w:t>Food’</w:t>
      </w:r>
      <w:r w:rsidRPr="007575C4">
        <w:rPr>
          <w:rFonts w:ascii="Gautami" w:eastAsia="Gautami" w:hAnsi="Gautami" w:cs="Gautami"/>
          <w:sz w:val="24"/>
        </w:rPr>
        <w:t>​</w:t>
      </w:r>
      <w:r w:rsidRPr="007575C4">
        <w:rPr>
          <w:sz w:val="24"/>
        </w:rPr>
        <w:t xml:space="preserve">. </w:t>
      </w:r>
    </w:p>
    <w:p w14:paraId="1925DC55" w14:textId="77777777" w:rsidR="003B3C94" w:rsidRPr="007575C4" w:rsidRDefault="003B3C94" w:rsidP="003B3C94">
      <w:pPr>
        <w:spacing w:after="41" w:line="259" w:lineRule="auto"/>
        <w:ind w:left="23" w:firstLine="0"/>
        <w:rPr>
          <w:sz w:val="24"/>
        </w:rPr>
      </w:pPr>
      <w:r w:rsidRPr="007575C4">
        <w:rPr>
          <w:sz w:val="24"/>
        </w:rPr>
        <w:t xml:space="preserve"> </w:t>
      </w:r>
    </w:p>
    <w:p w14:paraId="5C82590E" w14:textId="77777777" w:rsidR="003B3C94" w:rsidRPr="007575C4" w:rsidRDefault="003B3C94" w:rsidP="003B3C94">
      <w:pPr>
        <w:spacing w:after="3" w:line="259" w:lineRule="auto"/>
        <w:ind w:left="23" w:firstLine="0"/>
        <w:rPr>
          <w:sz w:val="24"/>
        </w:rPr>
      </w:pPr>
      <w:proofErr w:type="spellStart"/>
      <w:r w:rsidRPr="007575C4">
        <w:rPr>
          <w:color w:val="1A1A1A"/>
          <w:sz w:val="24"/>
        </w:rPr>
        <w:t>Groundbreaking</w:t>
      </w:r>
      <w:proofErr w:type="spellEnd"/>
      <w:r w:rsidRPr="007575C4">
        <w:rPr>
          <w:color w:val="1A1A1A"/>
          <w:sz w:val="24"/>
        </w:rPr>
        <w:t xml:space="preserve"> food policy: Belo Horizonte!</w:t>
      </w:r>
      <w:r w:rsidRPr="007575C4">
        <w:rPr>
          <w:rFonts w:ascii="Times New Roman" w:eastAsia="Times New Roman" w:hAnsi="Times New Roman" w:cs="Times New Roman"/>
          <w:color w:val="1A1A1A"/>
          <w:sz w:val="24"/>
        </w:rPr>
        <w:t xml:space="preserve"> </w:t>
      </w:r>
      <w:r w:rsidRPr="007575C4">
        <w:rPr>
          <w:rFonts w:ascii="Gautami" w:eastAsia="Gautami" w:hAnsi="Gautami" w:cs="Gautami"/>
          <w:color w:val="1A1A1A"/>
          <w:sz w:val="24"/>
        </w:rPr>
        <w:t>​</w:t>
      </w:r>
    </w:p>
    <w:p w14:paraId="0F9F666D" w14:textId="77777777" w:rsidR="003B3C94" w:rsidRPr="007575C4" w:rsidRDefault="004F6853" w:rsidP="003B3C94">
      <w:pPr>
        <w:spacing w:after="10" w:line="250" w:lineRule="auto"/>
        <w:ind w:left="18"/>
        <w:rPr>
          <w:sz w:val="24"/>
        </w:rPr>
      </w:pPr>
      <w:hyperlink r:id="rId46">
        <w:r w:rsidR="003B3C94" w:rsidRPr="007575C4">
          <w:rPr>
            <w:color w:val="0000FF"/>
            <w:sz w:val="24"/>
            <w:u w:val="single" w:color="0000FF"/>
          </w:rPr>
          <w:t>https://www.youtube.com/watch?v=fegBrwfHZ80</w:t>
        </w:r>
      </w:hyperlink>
      <w:r w:rsidR="003B3C94" w:rsidRPr="007575C4">
        <w:rPr>
          <w:rFonts w:ascii="Times New Roman" w:eastAsia="Times New Roman" w:hAnsi="Times New Roman" w:cs="Times New Roman"/>
          <w:color w:val="1A1A1A"/>
          <w:sz w:val="24"/>
        </w:rPr>
        <w:t xml:space="preserve"> </w:t>
      </w:r>
      <w:r w:rsidR="003B3C94" w:rsidRPr="007575C4">
        <w:rPr>
          <w:rFonts w:ascii="Gautami" w:eastAsia="Gautami" w:hAnsi="Gautami" w:cs="Gautami"/>
          <w:color w:val="0000FF"/>
          <w:sz w:val="24"/>
        </w:rPr>
        <w:t>​</w:t>
      </w:r>
    </w:p>
    <w:p w14:paraId="71290C22" w14:textId="77777777" w:rsidR="003B3C94" w:rsidRPr="007575C4" w:rsidRDefault="003B3C94" w:rsidP="003B3C94">
      <w:pPr>
        <w:spacing w:after="41" w:line="259" w:lineRule="auto"/>
        <w:ind w:left="23" w:firstLine="0"/>
        <w:rPr>
          <w:sz w:val="24"/>
        </w:rPr>
      </w:pPr>
      <w:r w:rsidRPr="007575C4">
        <w:rPr>
          <w:sz w:val="24"/>
        </w:rPr>
        <w:t xml:space="preserve"> </w:t>
      </w:r>
    </w:p>
    <w:p w14:paraId="2BC830A0" w14:textId="4D9D8EDF" w:rsidR="003F2C98" w:rsidRPr="007575C4" w:rsidRDefault="003F2C98" w:rsidP="003B3C94">
      <w:pPr>
        <w:ind w:left="18"/>
        <w:rPr>
          <w:sz w:val="24"/>
        </w:rPr>
      </w:pPr>
      <w:r w:rsidRPr="007575C4">
        <w:rPr>
          <w:sz w:val="24"/>
        </w:rPr>
        <w:t xml:space="preserve">Wu, Michelle (2020) Food Justice Agenda for a Resilient Boston </w:t>
      </w:r>
      <w:hyperlink r:id="rId47" w:history="1">
        <w:r w:rsidRPr="007575C4">
          <w:rPr>
            <w:rStyle w:val="Hyperlink"/>
            <w:sz w:val="24"/>
          </w:rPr>
          <w:t>https://www.michelleforboston.com/plans/food-justice</w:t>
        </w:r>
      </w:hyperlink>
    </w:p>
    <w:p w14:paraId="37254DC1" w14:textId="57B6743F" w:rsidR="003B3C94" w:rsidRPr="007575C4" w:rsidRDefault="003B3C94" w:rsidP="007575C4">
      <w:pPr>
        <w:ind w:left="18"/>
        <w:rPr>
          <w:sz w:val="24"/>
        </w:rPr>
      </w:pPr>
      <w:r w:rsidRPr="007575C4">
        <w:rPr>
          <w:sz w:val="24"/>
        </w:rPr>
        <w:t xml:space="preserve"> </w:t>
      </w:r>
    </w:p>
    <w:p w14:paraId="2D24C95E" w14:textId="77777777" w:rsidR="003B3C94" w:rsidRPr="007575C4" w:rsidRDefault="003B3C94" w:rsidP="003B3C94">
      <w:pPr>
        <w:spacing w:after="54"/>
        <w:ind w:left="18"/>
        <w:rPr>
          <w:sz w:val="24"/>
        </w:rPr>
      </w:pPr>
      <w:proofErr w:type="spellStart"/>
      <w:r w:rsidRPr="007575C4">
        <w:rPr>
          <w:sz w:val="24"/>
        </w:rPr>
        <w:t>Loh</w:t>
      </w:r>
      <w:proofErr w:type="spellEnd"/>
      <w:r w:rsidRPr="007575C4">
        <w:rPr>
          <w:sz w:val="24"/>
        </w:rPr>
        <w:t xml:space="preserve">, P and Agyeman J (2018) ‘Urban Food Sharing and the Emerging Boston </w:t>
      </w:r>
    </w:p>
    <w:p w14:paraId="04F01D42" w14:textId="514E4F54" w:rsidR="003B3C94" w:rsidRPr="007575C4" w:rsidRDefault="003B3C94" w:rsidP="003F2C98">
      <w:pPr>
        <w:ind w:left="18"/>
        <w:rPr>
          <w:sz w:val="24"/>
        </w:rPr>
      </w:pPr>
      <w:r w:rsidRPr="007575C4">
        <w:rPr>
          <w:sz w:val="24"/>
        </w:rPr>
        <w:lastRenderedPageBreak/>
        <w:t>Food Solidarity Economy’ G</w:t>
      </w:r>
      <w:r w:rsidRPr="007575C4">
        <w:rPr>
          <w:rFonts w:ascii="Gautami" w:eastAsia="Gautami" w:hAnsi="Gautami" w:cs="Gautami"/>
          <w:sz w:val="24"/>
        </w:rPr>
        <w:t>​</w:t>
      </w:r>
      <w:proofErr w:type="spellStart"/>
      <w:r w:rsidRPr="007575C4">
        <w:rPr>
          <w:sz w:val="24"/>
        </w:rPr>
        <w:t>eoforum</w:t>
      </w:r>
      <w:proofErr w:type="spellEnd"/>
      <w:r w:rsidR="003F2C98" w:rsidRPr="007575C4">
        <w:rPr>
          <w:sz w:val="24"/>
        </w:rPr>
        <w:t xml:space="preserve"> </w:t>
      </w:r>
      <w:r w:rsidRPr="007575C4">
        <w:rPr>
          <w:sz w:val="24"/>
        </w:rPr>
        <w:t xml:space="preserve">https://doi.org/10.1016/j.geoforum.2018.08.017 (PDF) </w:t>
      </w:r>
    </w:p>
    <w:p w14:paraId="24E397E2" w14:textId="19D2C21B" w:rsidR="003F2C98" w:rsidRPr="007575C4" w:rsidRDefault="003F2C98" w:rsidP="007575C4">
      <w:pPr>
        <w:spacing w:after="41" w:line="259" w:lineRule="auto"/>
        <w:ind w:left="0" w:firstLine="0"/>
        <w:rPr>
          <w:sz w:val="24"/>
        </w:rPr>
      </w:pPr>
    </w:p>
    <w:p w14:paraId="6898438B" w14:textId="77777777" w:rsidR="003B3C94" w:rsidRPr="007575C4" w:rsidRDefault="003B3C94" w:rsidP="003B3C94">
      <w:pPr>
        <w:ind w:left="18"/>
        <w:rPr>
          <w:sz w:val="24"/>
        </w:rPr>
      </w:pPr>
      <w:r w:rsidRPr="007575C4">
        <w:rPr>
          <w:sz w:val="24"/>
        </w:rPr>
        <w:t>City of Seattle (2012) “</w:t>
      </w:r>
      <w:r w:rsidRPr="007575C4">
        <w:rPr>
          <w:rFonts w:ascii="Gautami" w:eastAsia="Gautami" w:hAnsi="Gautami" w:cs="Gautami"/>
          <w:sz w:val="24"/>
        </w:rPr>
        <w:t xml:space="preserve">​ </w:t>
      </w:r>
      <w:r w:rsidRPr="007575C4">
        <w:rPr>
          <w:sz w:val="24"/>
        </w:rPr>
        <w:t>Food Action Plan”</w:t>
      </w:r>
      <w:r w:rsidRPr="007575C4">
        <w:rPr>
          <w:rFonts w:ascii="Gautami" w:eastAsia="Gautami" w:hAnsi="Gautami" w:cs="Gautami"/>
          <w:sz w:val="24"/>
        </w:rPr>
        <w:t>​</w:t>
      </w:r>
      <w:r w:rsidRPr="007575C4">
        <w:rPr>
          <w:sz w:val="24"/>
        </w:rPr>
        <w:t xml:space="preserve"> (PDF) </w:t>
      </w:r>
    </w:p>
    <w:p w14:paraId="346407BC" w14:textId="77777777" w:rsidR="003B3C94" w:rsidRPr="007575C4" w:rsidRDefault="003B3C94" w:rsidP="003B3C94">
      <w:pPr>
        <w:spacing w:after="0" w:line="259" w:lineRule="auto"/>
        <w:ind w:left="23" w:firstLine="0"/>
        <w:rPr>
          <w:sz w:val="24"/>
        </w:rPr>
      </w:pPr>
      <w:r w:rsidRPr="007575C4">
        <w:rPr>
          <w:sz w:val="24"/>
        </w:rPr>
        <w:t xml:space="preserve"> </w:t>
      </w:r>
    </w:p>
    <w:p w14:paraId="7C8981C6" w14:textId="77777777" w:rsidR="003B3C94" w:rsidRPr="007575C4" w:rsidRDefault="003B3C94" w:rsidP="003B3C94">
      <w:pPr>
        <w:pStyle w:val="Heading2"/>
        <w:ind w:left="18"/>
        <w:rPr>
          <w:sz w:val="24"/>
        </w:rPr>
      </w:pPr>
      <w:r w:rsidRPr="007575C4">
        <w:rPr>
          <w:sz w:val="24"/>
        </w:rPr>
        <w:t xml:space="preserve">Class Exercise </w:t>
      </w:r>
    </w:p>
    <w:p w14:paraId="424477E6" w14:textId="77777777" w:rsidR="003B3C94" w:rsidRPr="007575C4" w:rsidRDefault="003B3C94" w:rsidP="003B3C94">
      <w:pPr>
        <w:spacing w:after="0" w:line="259" w:lineRule="auto"/>
        <w:ind w:left="0" w:firstLine="0"/>
        <w:rPr>
          <w:sz w:val="24"/>
        </w:rPr>
      </w:pPr>
      <w:r w:rsidRPr="007575C4">
        <w:rPr>
          <w:sz w:val="24"/>
        </w:rPr>
        <w:t xml:space="preserve"> </w:t>
      </w:r>
    </w:p>
    <w:p w14:paraId="57B88CD8" w14:textId="4CA99B78" w:rsidR="003B3C94" w:rsidRPr="007575C4" w:rsidRDefault="003B3C94" w:rsidP="003B3C94">
      <w:pPr>
        <w:ind w:left="18"/>
        <w:rPr>
          <w:sz w:val="24"/>
        </w:rPr>
      </w:pPr>
      <w:r w:rsidRPr="007575C4">
        <w:rPr>
          <w:sz w:val="24"/>
        </w:rPr>
        <w:t xml:space="preserve">We will undertake a SWOT Analysis of Seattle and </w:t>
      </w:r>
      <w:r w:rsidR="007575C4" w:rsidRPr="007575C4">
        <w:rPr>
          <w:sz w:val="24"/>
        </w:rPr>
        <w:t>Boston</w:t>
      </w:r>
      <w:r w:rsidRPr="007575C4">
        <w:rPr>
          <w:sz w:val="24"/>
        </w:rPr>
        <w:t xml:space="preserve"> Plans in terms of their contributions toward creating </w:t>
      </w:r>
      <w:r w:rsidR="007575C4" w:rsidRPr="007575C4">
        <w:rPr>
          <w:sz w:val="24"/>
        </w:rPr>
        <w:t xml:space="preserve">just and </w:t>
      </w:r>
      <w:r w:rsidRPr="007575C4">
        <w:rPr>
          <w:sz w:val="24"/>
        </w:rPr>
        <w:t xml:space="preserve">sustainable communities </w:t>
      </w:r>
    </w:p>
    <w:p w14:paraId="5E000F96" w14:textId="77777777" w:rsidR="003B3C94" w:rsidRPr="007575C4" w:rsidRDefault="003B3C94" w:rsidP="003B3C94">
      <w:pPr>
        <w:spacing w:after="0" w:line="242" w:lineRule="auto"/>
        <w:ind w:left="23" w:right="8562" w:firstLine="0"/>
        <w:rPr>
          <w:sz w:val="24"/>
        </w:rPr>
      </w:pPr>
      <w:r w:rsidRPr="007575C4">
        <w:rPr>
          <w:sz w:val="24"/>
        </w:rPr>
        <w:t xml:space="preserve"> </w:t>
      </w:r>
      <w:r w:rsidRPr="007575C4">
        <w:rPr>
          <w:b/>
          <w:sz w:val="24"/>
        </w:rPr>
        <w:t xml:space="preserve"> </w:t>
      </w:r>
    </w:p>
    <w:p w14:paraId="4362D485" w14:textId="2977A4CD" w:rsidR="003B3C94" w:rsidRPr="007575C4" w:rsidRDefault="003B3C94" w:rsidP="003B3C94">
      <w:pPr>
        <w:spacing w:after="3" w:line="259" w:lineRule="auto"/>
        <w:ind w:left="18"/>
        <w:rPr>
          <w:sz w:val="24"/>
        </w:rPr>
      </w:pPr>
      <w:r w:rsidRPr="007575C4">
        <w:rPr>
          <w:b/>
          <w:sz w:val="24"/>
        </w:rPr>
        <w:t xml:space="preserve">Class 9 </w:t>
      </w:r>
      <w:r w:rsidR="00AC239C" w:rsidRPr="007575C4">
        <w:rPr>
          <w:b/>
          <w:sz w:val="24"/>
        </w:rPr>
        <w:t>(April 1st</w:t>
      </w:r>
      <w:r w:rsidRPr="007575C4">
        <w:rPr>
          <w:b/>
          <w:sz w:val="24"/>
        </w:rPr>
        <w:t xml:space="preserve">) - Place-making and sustainable communities. </w:t>
      </w:r>
    </w:p>
    <w:p w14:paraId="417FC2CA" w14:textId="77777777" w:rsidR="003B3C94" w:rsidRPr="007575C4" w:rsidRDefault="003B3C94" w:rsidP="003B3C94">
      <w:pPr>
        <w:spacing w:after="0" w:line="259" w:lineRule="auto"/>
        <w:ind w:left="23" w:firstLine="0"/>
        <w:rPr>
          <w:sz w:val="24"/>
        </w:rPr>
      </w:pPr>
      <w:r w:rsidRPr="007575C4">
        <w:rPr>
          <w:b/>
          <w:sz w:val="24"/>
        </w:rPr>
        <w:t xml:space="preserve"> </w:t>
      </w:r>
    </w:p>
    <w:p w14:paraId="5D609C5E" w14:textId="77777777" w:rsidR="003B3C94" w:rsidRPr="007575C4" w:rsidRDefault="003B3C94" w:rsidP="003B3C94">
      <w:pPr>
        <w:ind w:left="18"/>
        <w:rPr>
          <w:sz w:val="24"/>
        </w:rPr>
      </w:pPr>
      <w:r w:rsidRPr="007575C4">
        <w:rPr>
          <w:sz w:val="24"/>
        </w:rPr>
        <w:t xml:space="preserve">A dominant narrative in urban planning and sustainable communities is place-making </w:t>
      </w:r>
      <w:r w:rsidRPr="007575C4">
        <w:rPr>
          <w:rFonts w:ascii="Gautami" w:eastAsia="Gautami" w:hAnsi="Gautami" w:cs="Gautami"/>
          <w:sz w:val="24"/>
        </w:rPr>
        <w:t>​</w:t>
      </w:r>
      <w:r w:rsidRPr="007575C4">
        <w:rPr>
          <w:sz w:val="24"/>
        </w:rPr>
        <w:t xml:space="preserve">whereby, so the theory goes, local communities help shape the spaces and places they inhabit be they streets, parks and open spaces, or as we saw last class, spaces for growing food. Do all people have equal access to space and place? Who gets to define ‘place’? Are ‘Complete Streets’ always complete? This class will look at the possibilities and contradictions inherent in place-making. </w:t>
      </w:r>
    </w:p>
    <w:p w14:paraId="5E5BABF2" w14:textId="77777777" w:rsidR="003B3C94" w:rsidRPr="007575C4" w:rsidRDefault="003B3C94" w:rsidP="003B3C94">
      <w:pPr>
        <w:spacing w:after="0" w:line="259" w:lineRule="auto"/>
        <w:ind w:left="23" w:firstLine="0"/>
        <w:rPr>
          <w:sz w:val="24"/>
        </w:rPr>
      </w:pPr>
      <w:r w:rsidRPr="007575C4">
        <w:rPr>
          <w:b/>
          <w:sz w:val="24"/>
        </w:rPr>
        <w:t xml:space="preserve"> </w:t>
      </w:r>
    </w:p>
    <w:p w14:paraId="7DE04F08" w14:textId="77777777" w:rsidR="003B3C94" w:rsidRPr="007575C4" w:rsidRDefault="003B3C94" w:rsidP="003B3C94">
      <w:pPr>
        <w:spacing w:after="281" w:line="259" w:lineRule="auto"/>
        <w:ind w:left="18"/>
        <w:rPr>
          <w:sz w:val="24"/>
        </w:rPr>
      </w:pPr>
      <w:r w:rsidRPr="007575C4">
        <w:rPr>
          <w:b/>
          <w:sz w:val="24"/>
        </w:rPr>
        <w:t>Required Readings:</w:t>
      </w:r>
      <w:r w:rsidRPr="007575C4">
        <w:rPr>
          <w:sz w:val="24"/>
        </w:rPr>
        <w:t xml:space="preserve"> </w:t>
      </w:r>
    </w:p>
    <w:p w14:paraId="2144EA3B" w14:textId="77777777" w:rsidR="003B3C94" w:rsidRPr="007575C4" w:rsidRDefault="003B3C94" w:rsidP="003B3C94">
      <w:pPr>
        <w:spacing w:after="230" w:line="258" w:lineRule="auto"/>
        <w:ind w:left="18"/>
        <w:rPr>
          <w:sz w:val="24"/>
        </w:rPr>
      </w:pPr>
      <w:r w:rsidRPr="007575C4">
        <w:rPr>
          <w:sz w:val="24"/>
        </w:rPr>
        <w:t>Agyeman, J (2013) I</w:t>
      </w:r>
      <w:r w:rsidRPr="007575C4">
        <w:rPr>
          <w:rFonts w:ascii="Gautami" w:eastAsia="Gautami" w:hAnsi="Gautami" w:cs="Gautami"/>
          <w:sz w:val="24"/>
        </w:rPr>
        <w:t>​</w:t>
      </w:r>
      <w:proofErr w:type="spellStart"/>
      <w:r w:rsidRPr="007575C4">
        <w:rPr>
          <w:sz w:val="24"/>
        </w:rPr>
        <w:t>ntroducing</w:t>
      </w:r>
      <w:proofErr w:type="spellEnd"/>
      <w:r w:rsidRPr="007575C4">
        <w:rPr>
          <w:sz w:val="24"/>
        </w:rPr>
        <w:t xml:space="preserve"> just </w:t>
      </w:r>
      <w:proofErr w:type="spellStart"/>
      <w:r w:rsidRPr="007575C4">
        <w:rPr>
          <w:sz w:val="24"/>
        </w:rPr>
        <w:t>sustainabilities</w:t>
      </w:r>
      <w:proofErr w:type="spellEnd"/>
      <w:r w:rsidRPr="007575C4">
        <w:rPr>
          <w:sz w:val="24"/>
        </w:rPr>
        <w:t>: Policy, planning and practice</w:t>
      </w:r>
      <w:r w:rsidRPr="007575C4">
        <w:rPr>
          <w:rFonts w:ascii="Gautami" w:eastAsia="Gautami" w:hAnsi="Gautami" w:cs="Gautami"/>
          <w:sz w:val="24"/>
        </w:rPr>
        <w:t>​</w:t>
      </w:r>
      <w:r w:rsidRPr="007575C4">
        <w:rPr>
          <w:sz w:val="24"/>
        </w:rPr>
        <w:t xml:space="preserve">  (Zed Books) pp96-135 ‘S</w:t>
      </w:r>
      <w:r w:rsidRPr="007575C4">
        <w:rPr>
          <w:rFonts w:ascii="Gautami" w:eastAsia="Gautami" w:hAnsi="Gautami" w:cs="Gautami"/>
          <w:sz w:val="24"/>
        </w:rPr>
        <w:t xml:space="preserve">​ </w:t>
      </w:r>
      <w:r w:rsidRPr="007575C4">
        <w:rPr>
          <w:sz w:val="24"/>
        </w:rPr>
        <w:t>pace and Place’</w:t>
      </w:r>
      <w:r w:rsidRPr="007575C4">
        <w:rPr>
          <w:rFonts w:ascii="Gautami" w:eastAsia="Gautami" w:hAnsi="Gautami" w:cs="Gautami"/>
          <w:sz w:val="24"/>
        </w:rPr>
        <w:t>​</w:t>
      </w:r>
      <w:r w:rsidRPr="007575C4">
        <w:rPr>
          <w:sz w:val="24"/>
        </w:rPr>
        <w:t xml:space="preserve">. </w:t>
      </w:r>
    </w:p>
    <w:p w14:paraId="6BDAAAE1" w14:textId="456D4CFE" w:rsidR="003B3C94" w:rsidRPr="007575C4" w:rsidRDefault="003B3C94" w:rsidP="003B3C94">
      <w:pPr>
        <w:spacing w:after="275"/>
        <w:ind w:left="18"/>
        <w:rPr>
          <w:sz w:val="24"/>
        </w:rPr>
      </w:pPr>
      <w:r w:rsidRPr="007575C4">
        <w:rPr>
          <w:sz w:val="24"/>
        </w:rPr>
        <w:t>Kent, F. (2008) Place making around the world. U</w:t>
      </w:r>
      <w:r w:rsidRPr="007575C4">
        <w:rPr>
          <w:rFonts w:ascii="Gautami" w:eastAsia="Gautami" w:hAnsi="Gautami" w:cs="Gautami"/>
          <w:sz w:val="24"/>
        </w:rPr>
        <w:t>​</w:t>
      </w:r>
      <w:proofErr w:type="spellStart"/>
      <w:r w:rsidRPr="007575C4">
        <w:rPr>
          <w:sz w:val="24"/>
        </w:rPr>
        <w:t>rban</w:t>
      </w:r>
      <w:proofErr w:type="spellEnd"/>
      <w:r w:rsidRPr="007575C4">
        <w:rPr>
          <w:sz w:val="24"/>
        </w:rPr>
        <w:t xml:space="preserve"> Land</w:t>
      </w:r>
      <w:r w:rsidRPr="007575C4">
        <w:rPr>
          <w:rFonts w:ascii="Gautami" w:eastAsia="Gautami" w:hAnsi="Gautami" w:cs="Gautami"/>
          <w:sz w:val="24"/>
        </w:rPr>
        <w:t>​</w:t>
      </w:r>
      <w:r w:rsidRPr="007575C4">
        <w:rPr>
          <w:sz w:val="24"/>
        </w:rPr>
        <w:t xml:space="preserve">, August: 58–65. </w:t>
      </w:r>
      <w:hyperlink r:id="rId48">
        <w:r w:rsidRPr="007575C4">
          <w:rPr>
            <w:sz w:val="24"/>
          </w:rPr>
          <w:t>(</w:t>
        </w:r>
      </w:hyperlink>
      <w:hyperlink r:id="rId49">
        <w:r w:rsidRPr="007575C4">
          <w:rPr>
            <w:color w:val="1155CC"/>
            <w:sz w:val="24"/>
            <w:u w:val="single" w:color="1155CC"/>
          </w:rPr>
          <w:t>PD</w:t>
        </w:r>
      </w:hyperlink>
      <w:r w:rsidRPr="007575C4">
        <w:rPr>
          <w:rFonts w:ascii="Gautami" w:eastAsia="Gautami" w:hAnsi="Gautami" w:cs="Gautami"/>
          <w:sz w:val="24"/>
          <w:u w:val="single" w:color="1155CC"/>
        </w:rPr>
        <w:t>​</w:t>
      </w:r>
      <w:r w:rsidRPr="007575C4">
        <w:rPr>
          <w:rFonts w:ascii="Gautami" w:eastAsia="Gautami" w:hAnsi="Gautami" w:cs="Gautami"/>
          <w:sz w:val="24"/>
          <w:u w:val="single" w:color="1155CC"/>
        </w:rPr>
        <w:tab/>
      </w:r>
      <w:hyperlink r:id="rId50">
        <w:r w:rsidRPr="007575C4">
          <w:rPr>
            <w:color w:val="1155CC"/>
            <w:sz w:val="24"/>
            <w:u w:val="single" w:color="1155CC"/>
          </w:rPr>
          <w:t>F</w:t>
        </w:r>
      </w:hyperlink>
      <w:r w:rsidRPr="007575C4">
        <w:rPr>
          <w:noProof/>
          <w:sz w:val="24"/>
        </w:rPr>
        <w:drawing>
          <wp:inline distT="0" distB="0" distL="0" distR="0" wp14:anchorId="42BA0426" wp14:editId="753E0D5A">
            <wp:extent cx="152400" cy="152400"/>
            <wp:effectExtent l="0" t="0" r="0" b="0"/>
            <wp:docPr id="4347" name="Picture 4347"/>
            <wp:cNvGraphicFramePr/>
            <a:graphic xmlns:a="http://schemas.openxmlformats.org/drawingml/2006/main">
              <a:graphicData uri="http://schemas.openxmlformats.org/drawingml/2006/picture">
                <pic:pic xmlns:pic="http://schemas.openxmlformats.org/drawingml/2006/picture">
                  <pic:nvPicPr>
                    <pic:cNvPr id="4347" name="Picture 4347"/>
                    <pic:cNvPicPr/>
                  </pic:nvPicPr>
                  <pic:blipFill>
                    <a:blip r:embed="rId51"/>
                    <a:stretch>
                      <a:fillRect/>
                    </a:stretch>
                  </pic:blipFill>
                  <pic:spPr>
                    <a:xfrm>
                      <a:off x="0" y="0"/>
                      <a:ext cx="152400" cy="152400"/>
                    </a:xfrm>
                    <a:prstGeom prst="rect">
                      <a:avLst/>
                    </a:prstGeom>
                  </pic:spPr>
                </pic:pic>
              </a:graphicData>
            </a:graphic>
          </wp:inline>
        </w:drawing>
      </w:r>
      <w:r w:rsidRPr="007575C4">
        <w:rPr>
          <w:sz w:val="24"/>
        </w:rPr>
        <w:t xml:space="preserve">) </w:t>
      </w:r>
    </w:p>
    <w:p w14:paraId="3EDA6496" w14:textId="0CA1C75B" w:rsidR="003B3C94" w:rsidRPr="007575C4" w:rsidRDefault="003B3C94" w:rsidP="003B3C94">
      <w:pPr>
        <w:spacing w:line="437" w:lineRule="auto"/>
        <w:ind w:left="18" w:right="1284"/>
        <w:rPr>
          <w:sz w:val="24"/>
        </w:rPr>
      </w:pPr>
      <w:proofErr w:type="spellStart"/>
      <w:r w:rsidRPr="007575C4">
        <w:rPr>
          <w:sz w:val="24"/>
        </w:rPr>
        <w:t>PlacemakingX</w:t>
      </w:r>
      <w:proofErr w:type="spellEnd"/>
      <w:r w:rsidRPr="007575C4">
        <w:rPr>
          <w:sz w:val="24"/>
        </w:rPr>
        <w:t xml:space="preserve"> website:</w:t>
      </w:r>
      <w:hyperlink r:id="rId52">
        <w:r w:rsidRPr="007575C4">
          <w:rPr>
            <w:sz w:val="24"/>
          </w:rPr>
          <w:t xml:space="preserve"> </w:t>
        </w:r>
      </w:hyperlink>
      <w:r w:rsidRPr="007575C4">
        <w:rPr>
          <w:rFonts w:ascii="Gautami" w:eastAsia="Gautami" w:hAnsi="Gautami" w:cs="Gautami"/>
          <w:sz w:val="24"/>
        </w:rPr>
        <w:t xml:space="preserve">​ </w:t>
      </w:r>
      <w:hyperlink r:id="rId53">
        <w:r w:rsidRPr="007575C4">
          <w:rPr>
            <w:color w:val="1155CC"/>
            <w:sz w:val="24"/>
            <w:u w:val="single" w:color="1155CC"/>
          </w:rPr>
          <w:t>https://www.placemakingx.org/abou</w:t>
        </w:r>
      </w:hyperlink>
      <w:r w:rsidRPr="007575C4">
        <w:rPr>
          <w:rFonts w:ascii="Gautami" w:eastAsia="Gautami" w:hAnsi="Gautami" w:cs="Gautami"/>
          <w:sz w:val="24"/>
          <w:u w:val="single" w:color="1155CC"/>
        </w:rPr>
        <w:t>​</w:t>
      </w:r>
      <w:r w:rsidRPr="007575C4">
        <w:rPr>
          <w:rFonts w:ascii="Gautami" w:eastAsia="Gautami" w:hAnsi="Gautami" w:cs="Gautami"/>
          <w:sz w:val="24"/>
          <w:u w:val="single" w:color="1155CC"/>
        </w:rPr>
        <w:tab/>
      </w:r>
      <w:hyperlink r:id="rId54">
        <w:r w:rsidRPr="007575C4">
          <w:rPr>
            <w:color w:val="1155CC"/>
            <w:sz w:val="24"/>
            <w:u w:val="single" w:color="1155CC"/>
          </w:rPr>
          <w:t>t</w:t>
        </w:r>
      </w:hyperlink>
      <w:hyperlink r:id="rId55">
        <w:r w:rsidRPr="007575C4">
          <w:rPr>
            <w:sz w:val="24"/>
          </w:rPr>
          <w:t xml:space="preserve"> </w:t>
        </w:r>
      </w:hyperlink>
      <w:r w:rsidRPr="007575C4">
        <w:rPr>
          <w:sz w:val="24"/>
        </w:rPr>
        <w:t xml:space="preserve"> Project for Public Spaces </w:t>
      </w:r>
      <w:proofErr w:type="spellStart"/>
      <w:r w:rsidRPr="007575C4">
        <w:rPr>
          <w:sz w:val="24"/>
        </w:rPr>
        <w:t>W</w:t>
      </w:r>
      <w:r w:rsidRPr="007575C4">
        <w:rPr>
          <w:rFonts w:ascii="Gautami" w:eastAsia="Gautami" w:hAnsi="Gautami" w:cs="Gautami"/>
          <w:sz w:val="24"/>
        </w:rPr>
        <w:t>​</w:t>
      </w:r>
      <w:r w:rsidRPr="007575C4">
        <w:rPr>
          <w:sz w:val="24"/>
        </w:rPr>
        <w:t>hat</w:t>
      </w:r>
      <w:proofErr w:type="spellEnd"/>
      <w:r w:rsidRPr="007575C4">
        <w:rPr>
          <w:sz w:val="24"/>
        </w:rPr>
        <w:t xml:space="preserve"> is Placemaking?  </w:t>
      </w:r>
      <w:hyperlink r:id="rId56">
        <w:r w:rsidRPr="007575C4">
          <w:rPr>
            <w:color w:val="1155CC"/>
            <w:sz w:val="24"/>
            <w:u w:val="single" w:color="1155CC"/>
          </w:rPr>
          <w:t>http://www.pps.org/reference/what_is_placemaking/</w:t>
        </w:r>
      </w:hyperlink>
      <w:hyperlink r:id="rId57">
        <w:r w:rsidRPr="007575C4">
          <w:rPr>
            <w:color w:val="1155CC"/>
            <w:sz w:val="24"/>
          </w:rPr>
          <w:t xml:space="preserve"> </w:t>
        </w:r>
      </w:hyperlink>
      <w:r w:rsidRPr="007575C4">
        <w:rPr>
          <w:sz w:val="24"/>
        </w:rPr>
        <w:t>Placemaking</w:t>
      </w:r>
      <w:r w:rsidR="007575C4" w:rsidRPr="007575C4">
        <w:rPr>
          <w:sz w:val="24"/>
        </w:rPr>
        <w:t xml:space="preserve"> </w:t>
      </w:r>
      <w:r w:rsidRPr="007575C4">
        <w:rPr>
          <w:sz w:val="24"/>
        </w:rPr>
        <w:t xml:space="preserve">for </w:t>
      </w:r>
      <w:proofErr w:type="spellStart"/>
      <w:r w:rsidRPr="007575C4">
        <w:rPr>
          <w:sz w:val="24"/>
        </w:rPr>
        <w:t>Peacemaking</w:t>
      </w:r>
      <w:proofErr w:type="spellEnd"/>
      <w:r w:rsidRPr="007575C4">
        <w:rPr>
          <w:sz w:val="24"/>
        </w:rPr>
        <w:t xml:space="preserve"> in Beirut </w:t>
      </w:r>
    </w:p>
    <w:p w14:paraId="5B51A93B" w14:textId="77777777" w:rsidR="003B3C94" w:rsidRPr="007575C4" w:rsidRDefault="004F6853" w:rsidP="003B3C94">
      <w:pPr>
        <w:spacing w:after="240" w:line="242" w:lineRule="auto"/>
        <w:ind w:left="18"/>
        <w:rPr>
          <w:sz w:val="24"/>
        </w:rPr>
      </w:pPr>
      <w:hyperlink r:id="rId58">
        <w:r w:rsidR="003B3C94" w:rsidRPr="007575C4">
          <w:rPr>
            <w:color w:val="1155CC"/>
            <w:sz w:val="24"/>
            <w:u w:val="single" w:color="1155CC"/>
          </w:rPr>
          <w:t xml:space="preserve">https://thecityateyelevel.files.wordpress.com/2017/06/placemaking-for-peace </w:t>
        </w:r>
      </w:hyperlink>
      <w:hyperlink r:id="rId59">
        <w:r w:rsidR="003B3C94" w:rsidRPr="007575C4">
          <w:rPr>
            <w:color w:val="1155CC"/>
            <w:sz w:val="24"/>
            <w:u w:val="single" w:color="1155CC"/>
          </w:rPr>
          <w:t>making-rony.pdf</w:t>
        </w:r>
      </w:hyperlink>
      <w:r w:rsidR="003B3C94" w:rsidRPr="007575C4">
        <w:rPr>
          <w:color w:val="1155CC"/>
          <w:sz w:val="24"/>
        </w:rPr>
        <w:t xml:space="preserve"> </w:t>
      </w:r>
    </w:p>
    <w:p w14:paraId="66D614FF" w14:textId="77777777" w:rsidR="003B3C94" w:rsidRPr="007575C4" w:rsidRDefault="003B3C94" w:rsidP="003B3C94">
      <w:pPr>
        <w:spacing w:after="0" w:line="417" w:lineRule="auto"/>
        <w:ind w:left="18"/>
        <w:rPr>
          <w:sz w:val="24"/>
        </w:rPr>
      </w:pPr>
      <w:r w:rsidRPr="007575C4">
        <w:rPr>
          <w:sz w:val="24"/>
        </w:rPr>
        <w:t xml:space="preserve">Placemaking for </w:t>
      </w:r>
      <w:proofErr w:type="spellStart"/>
      <w:r w:rsidRPr="007575C4">
        <w:rPr>
          <w:sz w:val="24"/>
        </w:rPr>
        <w:t>Peacemaking</w:t>
      </w:r>
      <w:proofErr w:type="spellEnd"/>
      <w:r w:rsidRPr="007575C4">
        <w:rPr>
          <w:sz w:val="24"/>
        </w:rPr>
        <w:t xml:space="preserve"> </w:t>
      </w:r>
      <w:hyperlink r:id="rId60">
        <w:r w:rsidRPr="007575C4">
          <w:rPr>
            <w:color w:val="1155CC"/>
            <w:sz w:val="24"/>
            <w:u w:val="single" w:color="1155CC"/>
          </w:rPr>
          <w:t>https://www.socialconnectedness.org/placemaking-for-peacemaking/</w:t>
        </w:r>
      </w:hyperlink>
      <w:r w:rsidRPr="007575C4">
        <w:rPr>
          <w:color w:val="1155CC"/>
          <w:sz w:val="24"/>
        </w:rPr>
        <w:t xml:space="preserve"> </w:t>
      </w:r>
    </w:p>
    <w:p w14:paraId="3DF06F4D" w14:textId="77777777" w:rsidR="003B3C94" w:rsidRPr="007575C4" w:rsidRDefault="003B3C94" w:rsidP="003B3C94">
      <w:pPr>
        <w:ind w:left="18"/>
        <w:rPr>
          <w:sz w:val="24"/>
        </w:rPr>
      </w:pPr>
      <w:r w:rsidRPr="007575C4">
        <w:rPr>
          <w:sz w:val="24"/>
        </w:rPr>
        <w:t>Bedoya, R. (2013). Placemaking and the Politics of Belonging and Dis-belonging.</w:t>
      </w:r>
      <w:hyperlink r:id="rId61">
        <w:r w:rsidRPr="007575C4">
          <w:rPr>
            <w:sz w:val="24"/>
          </w:rPr>
          <w:t xml:space="preserve"> </w:t>
        </w:r>
      </w:hyperlink>
    </w:p>
    <w:p w14:paraId="4BEAAFB1" w14:textId="77777777" w:rsidR="003B3C94" w:rsidRPr="007575C4" w:rsidRDefault="004F6853" w:rsidP="003B3C94">
      <w:pPr>
        <w:spacing w:after="300" w:line="242" w:lineRule="auto"/>
        <w:ind w:left="18"/>
        <w:rPr>
          <w:sz w:val="24"/>
        </w:rPr>
      </w:pPr>
      <w:hyperlink r:id="rId62">
        <w:r w:rsidR="003B3C94" w:rsidRPr="007575C4">
          <w:rPr>
            <w:color w:val="1155CC"/>
            <w:sz w:val="24"/>
            <w:u w:val="single" w:color="1155CC"/>
          </w:rPr>
          <w:t xml:space="preserve">https://www.giarts.org/article/placemaking-and-politics-belonging-and-dis-bel </w:t>
        </w:r>
      </w:hyperlink>
      <w:hyperlink r:id="rId63">
        <w:proofErr w:type="spellStart"/>
        <w:r w:rsidR="003B3C94" w:rsidRPr="007575C4">
          <w:rPr>
            <w:color w:val="1155CC"/>
            <w:sz w:val="24"/>
            <w:u w:val="single" w:color="1155CC"/>
          </w:rPr>
          <w:t>onging</w:t>
        </w:r>
        <w:proofErr w:type="spellEnd"/>
      </w:hyperlink>
      <w:hyperlink r:id="rId64">
        <w:r w:rsidR="003B3C94" w:rsidRPr="007575C4">
          <w:rPr>
            <w:sz w:val="24"/>
          </w:rPr>
          <w:t xml:space="preserve"> </w:t>
        </w:r>
      </w:hyperlink>
      <w:r w:rsidR="003B3C94" w:rsidRPr="007575C4">
        <w:rPr>
          <w:rFonts w:ascii="Gautami" w:eastAsia="Gautami" w:hAnsi="Gautami" w:cs="Gautami"/>
          <w:color w:val="1155CC"/>
          <w:sz w:val="24"/>
          <w:u w:val="single" w:color="1155CC"/>
        </w:rPr>
        <w:t xml:space="preserve">​ </w:t>
      </w:r>
      <w:r w:rsidR="003B3C94" w:rsidRPr="007575C4">
        <w:rPr>
          <w:sz w:val="24"/>
        </w:rPr>
        <w:t xml:space="preserve">GIA Reader, Vol 24, No 1 (Winter 2013) </w:t>
      </w:r>
    </w:p>
    <w:p w14:paraId="05630786" w14:textId="77777777" w:rsidR="003B3C94" w:rsidRPr="007575C4" w:rsidRDefault="003B3C94" w:rsidP="003B3C94">
      <w:pPr>
        <w:pStyle w:val="Heading1"/>
        <w:ind w:left="18"/>
        <w:rPr>
          <w:sz w:val="24"/>
        </w:rPr>
      </w:pPr>
      <w:proofErr w:type="spellStart"/>
      <w:r w:rsidRPr="007575C4">
        <w:rPr>
          <w:sz w:val="24"/>
        </w:rPr>
        <w:lastRenderedPageBreak/>
        <w:t>Immonen</w:t>
      </w:r>
      <w:proofErr w:type="spellEnd"/>
      <w:r w:rsidRPr="007575C4">
        <w:rPr>
          <w:sz w:val="24"/>
        </w:rPr>
        <w:t>, E. (2018). N</w:t>
      </w:r>
      <w:r w:rsidRPr="007575C4">
        <w:rPr>
          <w:rFonts w:ascii="Gautami" w:eastAsia="Gautami" w:hAnsi="Gautami" w:cs="Gautami"/>
          <w:sz w:val="24"/>
        </w:rPr>
        <w:t xml:space="preserve">​ </w:t>
      </w:r>
      <w:proofErr w:type="spellStart"/>
      <w:r w:rsidRPr="007575C4">
        <w:rPr>
          <w:sz w:val="24"/>
        </w:rPr>
        <w:t>ative</w:t>
      </w:r>
      <w:proofErr w:type="spellEnd"/>
      <w:r w:rsidRPr="007575C4">
        <w:rPr>
          <w:sz w:val="24"/>
        </w:rPr>
        <w:t xml:space="preserve"> American Creative Placemaking.</w:t>
      </w:r>
      <w:r w:rsidRPr="007575C4">
        <w:rPr>
          <w:rFonts w:ascii="Gautami" w:eastAsia="Gautami" w:hAnsi="Gautami" w:cs="Gautami"/>
          <w:sz w:val="24"/>
        </w:rPr>
        <w:t>​</w:t>
      </w:r>
      <w:r w:rsidRPr="007575C4">
        <w:rPr>
          <w:sz w:val="24"/>
        </w:rPr>
        <w:t xml:space="preserve"> Housing </w:t>
      </w:r>
    </w:p>
    <w:p w14:paraId="43245A93" w14:textId="77777777" w:rsidR="003B3C94" w:rsidRPr="007575C4" w:rsidRDefault="003B3C94" w:rsidP="003B3C94">
      <w:pPr>
        <w:tabs>
          <w:tab w:val="center" w:pos="4782"/>
        </w:tabs>
        <w:spacing w:after="205"/>
        <w:ind w:left="0" w:firstLine="0"/>
        <w:rPr>
          <w:sz w:val="24"/>
        </w:rPr>
      </w:pPr>
      <w:r w:rsidRPr="007575C4">
        <w:rPr>
          <w:sz w:val="24"/>
        </w:rPr>
        <w:t>Assistance Council Washington, DC (</w:t>
      </w:r>
      <w:hyperlink r:id="rId65">
        <w:r w:rsidRPr="007575C4">
          <w:rPr>
            <w:color w:val="1155CC"/>
            <w:sz w:val="24"/>
            <w:u w:val="single" w:color="1155CC"/>
          </w:rPr>
          <w:t>PD</w:t>
        </w:r>
      </w:hyperlink>
      <w:r w:rsidRPr="007575C4">
        <w:rPr>
          <w:rFonts w:ascii="Gautami" w:eastAsia="Gautami" w:hAnsi="Gautami" w:cs="Gautami"/>
          <w:sz w:val="24"/>
          <w:u w:val="single" w:color="1155CC"/>
        </w:rPr>
        <w:t>​</w:t>
      </w:r>
      <w:r w:rsidRPr="007575C4">
        <w:rPr>
          <w:rFonts w:ascii="Gautami" w:eastAsia="Gautami" w:hAnsi="Gautami" w:cs="Gautami"/>
          <w:sz w:val="24"/>
          <w:u w:val="single" w:color="1155CC"/>
        </w:rPr>
        <w:tab/>
      </w:r>
      <w:hyperlink r:id="rId66">
        <w:r w:rsidRPr="007575C4">
          <w:rPr>
            <w:color w:val="1155CC"/>
            <w:sz w:val="24"/>
            <w:u w:val="single" w:color="1155CC"/>
          </w:rPr>
          <w:t>F</w:t>
        </w:r>
      </w:hyperlink>
      <w:hyperlink r:id="rId67">
        <w:r w:rsidRPr="007575C4">
          <w:rPr>
            <w:sz w:val="24"/>
          </w:rPr>
          <w:t>)</w:t>
        </w:r>
      </w:hyperlink>
      <w:r w:rsidRPr="007575C4">
        <w:rPr>
          <w:rFonts w:ascii="Gautami" w:eastAsia="Gautami" w:hAnsi="Gautami" w:cs="Gautami"/>
          <w:color w:val="1155CC"/>
          <w:sz w:val="24"/>
          <w:u w:val="single" w:color="1155CC"/>
        </w:rPr>
        <w:t>​</w:t>
      </w:r>
      <w:r w:rsidRPr="007575C4">
        <w:rPr>
          <w:b/>
          <w:sz w:val="24"/>
          <w:vertAlign w:val="superscript"/>
        </w:rPr>
        <w:t xml:space="preserve"> </w:t>
      </w:r>
    </w:p>
    <w:p w14:paraId="64B38A66" w14:textId="77777777" w:rsidR="003B3C94" w:rsidRPr="007575C4" w:rsidRDefault="003B3C94" w:rsidP="003B3C94">
      <w:pPr>
        <w:spacing w:after="0" w:line="259" w:lineRule="auto"/>
        <w:ind w:left="23" w:firstLine="0"/>
        <w:rPr>
          <w:sz w:val="24"/>
        </w:rPr>
      </w:pPr>
      <w:r w:rsidRPr="007575C4">
        <w:rPr>
          <w:b/>
          <w:sz w:val="24"/>
        </w:rPr>
        <w:t xml:space="preserve"> </w:t>
      </w:r>
    </w:p>
    <w:p w14:paraId="37551F75" w14:textId="77777777" w:rsidR="003B3C94" w:rsidRPr="007575C4" w:rsidRDefault="003B3C94" w:rsidP="00AC239C">
      <w:pPr>
        <w:spacing w:after="0" w:line="242" w:lineRule="auto"/>
        <w:ind w:right="8562"/>
        <w:rPr>
          <w:sz w:val="24"/>
        </w:rPr>
      </w:pPr>
      <w:r w:rsidRPr="007575C4">
        <w:rPr>
          <w:b/>
          <w:sz w:val="24"/>
        </w:rPr>
        <w:t xml:space="preserve">  </w:t>
      </w:r>
    </w:p>
    <w:p w14:paraId="57A493E2" w14:textId="506C7DF1" w:rsidR="003B3C94" w:rsidRPr="007575C4" w:rsidRDefault="003B3C94" w:rsidP="003B3C94">
      <w:pPr>
        <w:spacing w:after="3" w:line="259" w:lineRule="auto"/>
        <w:ind w:left="18"/>
        <w:rPr>
          <w:sz w:val="24"/>
        </w:rPr>
      </w:pPr>
      <w:r w:rsidRPr="007575C4">
        <w:rPr>
          <w:b/>
          <w:sz w:val="24"/>
        </w:rPr>
        <w:t>Class 10 (</w:t>
      </w:r>
      <w:r w:rsidR="00AC239C" w:rsidRPr="007575C4">
        <w:rPr>
          <w:b/>
          <w:sz w:val="24"/>
        </w:rPr>
        <w:t>April 8th</w:t>
      </w:r>
      <w:r w:rsidRPr="007575C4">
        <w:rPr>
          <w:b/>
          <w:sz w:val="24"/>
        </w:rPr>
        <w:t xml:space="preserve">) - Culture, Space, Place and Sustainability. </w:t>
      </w:r>
    </w:p>
    <w:p w14:paraId="5FCA30C6" w14:textId="77777777" w:rsidR="003B3C94" w:rsidRPr="007575C4" w:rsidRDefault="003B3C94" w:rsidP="003B3C94">
      <w:pPr>
        <w:spacing w:after="0" w:line="259" w:lineRule="auto"/>
        <w:ind w:left="23" w:firstLine="0"/>
        <w:rPr>
          <w:sz w:val="24"/>
        </w:rPr>
      </w:pPr>
      <w:r w:rsidRPr="007575C4">
        <w:rPr>
          <w:b/>
          <w:sz w:val="24"/>
        </w:rPr>
        <w:t xml:space="preserve"> </w:t>
      </w:r>
    </w:p>
    <w:p w14:paraId="6ABDF671" w14:textId="77777777" w:rsidR="003B3C94" w:rsidRPr="007575C4" w:rsidRDefault="003B3C94" w:rsidP="003B3C94">
      <w:pPr>
        <w:ind w:left="18"/>
        <w:rPr>
          <w:sz w:val="24"/>
        </w:rPr>
      </w:pPr>
      <w:r w:rsidRPr="007575C4">
        <w:rPr>
          <w:sz w:val="24"/>
        </w:rPr>
        <w:t xml:space="preserve">As our US and other ‘western’ cities become more diverse, more different and more heterogenous, how do we think about and act upon this in terms of planning for sustainability and the development of sustainable communities? We need to move towards ‘intercultural’ communities and societies where difference and diversity are seen as advantages, not problems. </w:t>
      </w:r>
    </w:p>
    <w:p w14:paraId="14A43714" w14:textId="77777777" w:rsidR="003B3C94" w:rsidRPr="007575C4" w:rsidRDefault="003B3C94" w:rsidP="003B3C94">
      <w:pPr>
        <w:spacing w:after="0" w:line="259" w:lineRule="auto"/>
        <w:ind w:left="23" w:firstLine="0"/>
        <w:rPr>
          <w:sz w:val="24"/>
        </w:rPr>
      </w:pPr>
      <w:r w:rsidRPr="007575C4">
        <w:rPr>
          <w:sz w:val="24"/>
        </w:rPr>
        <w:t xml:space="preserve"> </w:t>
      </w:r>
    </w:p>
    <w:p w14:paraId="7AE1AE90" w14:textId="77777777" w:rsidR="003B3C94" w:rsidRPr="007575C4" w:rsidRDefault="003B3C94" w:rsidP="003B3C94">
      <w:pPr>
        <w:pStyle w:val="Heading3"/>
        <w:ind w:left="18"/>
        <w:rPr>
          <w:sz w:val="24"/>
        </w:rPr>
      </w:pPr>
      <w:r w:rsidRPr="007575C4">
        <w:rPr>
          <w:sz w:val="24"/>
        </w:rPr>
        <w:t xml:space="preserve">Class Video </w:t>
      </w:r>
    </w:p>
    <w:p w14:paraId="3EF2C246" w14:textId="77777777" w:rsidR="003B3C94" w:rsidRPr="007575C4" w:rsidRDefault="003B3C94" w:rsidP="003B3C94">
      <w:pPr>
        <w:spacing w:after="41" w:line="259" w:lineRule="auto"/>
        <w:ind w:left="23" w:firstLine="0"/>
        <w:rPr>
          <w:sz w:val="24"/>
        </w:rPr>
      </w:pPr>
      <w:r w:rsidRPr="007575C4">
        <w:rPr>
          <w:b/>
          <w:sz w:val="24"/>
        </w:rPr>
        <w:t xml:space="preserve"> </w:t>
      </w:r>
    </w:p>
    <w:p w14:paraId="0213C9EE" w14:textId="77777777" w:rsidR="003B3C94" w:rsidRPr="007575C4" w:rsidRDefault="003B3C94" w:rsidP="003B3C94">
      <w:pPr>
        <w:ind w:left="18"/>
        <w:rPr>
          <w:sz w:val="24"/>
        </w:rPr>
      </w:pPr>
      <w:proofErr w:type="spellStart"/>
      <w:r w:rsidRPr="007575C4">
        <w:rPr>
          <w:sz w:val="24"/>
        </w:rPr>
        <w:t>Attili</w:t>
      </w:r>
      <w:proofErr w:type="spellEnd"/>
      <w:r w:rsidRPr="007575C4">
        <w:rPr>
          <w:sz w:val="24"/>
        </w:rPr>
        <w:t xml:space="preserve"> and </w:t>
      </w:r>
      <w:proofErr w:type="spellStart"/>
      <w:r w:rsidRPr="007575C4">
        <w:rPr>
          <w:sz w:val="24"/>
        </w:rPr>
        <w:t>Sandercock</w:t>
      </w:r>
      <w:proofErr w:type="spellEnd"/>
      <w:r w:rsidRPr="007575C4">
        <w:rPr>
          <w:sz w:val="24"/>
        </w:rPr>
        <w:t xml:space="preserve"> (2006) W</w:t>
      </w:r>
      <w:r w:rsidRPr="007575C4">
        <w:rPr>
          <w:rFonts w:ascii="Gautami" w:eastAsia="Gautami" w:hAnsi="Gautami" w:cs="Gautami"/>
          <w:sz w:val="24"/>
        </w:rPr>
        <w:t xml:space="preserve">​ </w:t>
      </w:r>
      <w:r w:rsidRPr="007575C4">
        <w:rPr>
          <w:sz w:val="24"/>
        </w:rPr>
        <w:t xml:space="preserve">here strangers become </w:t>
      </w:r>
      <w:proofErr w:type="spellStart"/>
      <w:r w:rsidRPr="007575C4">
        <w:rPr>
          <w:sz w:val="24"/>
        </w:rPr>
        <w:t>neighbors</w:t>
      </w:r>
      <w:proofErr w:type="spellEnd"/>
      <w:r w:rsidRPr="007575C4">
        <w:rPr>
          <w:sz w:val="24"/>
        </w:rPr>
        <w:t xml:space="preserve">. </w:t>
      </w:r>
      <w:r w:rsidRPr="007575C4">
        <w:rPr>
          <w:rFonts w:ascii="Gautami" w:eastAsia="Gautami" w:hAnsi="Gautami" w:cs="Gautami"/>
          <w:sz w:val="24"/>
        </w:rPr>
        <w:t>​</w:t>
      </w:r>
      <w:r w:rsidRPr="007575C4">
        <w:rPr>
          <w:sz w:val="24"/>
        </w:rPr>
        <w:t xml:space="preserve">Watch the trailers at </w:t>
      </w:r>
      <w:hyperlink r:id="rId68">
        <w:r w:rsidRPr="007575C4">
          <w:rPr>
            <w:color w:val="0000FF"/>
            <w:sz w:val="24"/>
            <w:u w:val="single" w:color="0000FF"/>
          </w:rPr>
          <w:t>https://vimeo.com/1740828</w:t>
        </w:r>
      </w:hyperlink>
      <w:r w:rsidRPr="007575C4">
        <w:rPr>
          <w:rFonts w:ascii="Gautami" w:eastAsia="Gautami" w:hAnsi="Gautami" w:cs="Gautami"/>
          <w:sz w:val="24"/>
          <w:u w:val="single" w:color="0000FF"/>
        </w:rPr>
        <w:t>​</w:t>
      </w:r>
      <w:r w:rsidRPr="007575C4">
        <w:rPr>
          <w:rFonts w:ascii="Gautami" w:eastAsia="Gautami" w:hAnsi="Gautami" w:cs="Gautami"/>
          <w:sz w:val="24"/>
          <w:u w:val="single" w:color="0000FF"/>
        </w:rPr>
        <w:tab/>
      </w:r>
      <w:hyperlink r:id="rId69">
        <w:r w:rsidRPr="007575C4">
          <w:rPr>
            <w:color w:val="0000FF"/>
            <w:sz w:val="24"/>
            <w:u w:val="single" w:color="0000FF"/>
          </w:rPr>
          <w:t>7</w:t>
        </w:r>
      </w:hyperlink>
      <w:hyperlink r:id="rId70">
        <w:r w:rsidRPr="007575C4">
          <w:rPr>
            <w:sz w:val="24"/>
          </w:rPr>
          <w:t xml:space="preserve"> </w:t>
        </w:r>
      </w:hyperlink>
    </w:p>
    <w:p w14:paraId="4C366269" w14:textId="77777777" w:rsidR="003B3C94" w:rsidRPr="007575C4" w:rsidRDefault="003B3C94" w:rsidP="003B3C94">
      <w:pPr>
        <w:spacing w:after="0" w:line="259" w:lineRule="auto"/>
        <w:ind w:left="0" w:firstLine="0"/>
        <w:rPr>
          <w:sz w:val="24"/>
        </w:rPr>
      </w:pPr>
      <w:r w:rsidRPr="007575C4">
        <w:rPr>
          <w:sz w:val="24"/>
        </w:rPr>
        <w:t xml:space="preserve">  </w:t>
      </w:r>
    </w:p>
    <w:p w14:paraId="5D6A43C4" w14:textId="77777777" w:rsidR="003B3C94" w:rsidRPr="007575C4" w:rsidRDefault="003B3C94" w:rsidP="003B3C94">
      <w:pPr>
        <w:spacing w:after="3" w:line="259" w:lineRule="auto"/>
        <w:ind w:left="18"/>
        <w:rPr>
          <w:sz w:val="24"/>
        </w:rPr>
      </w:pPr>
      <w:r w:rsidRPr="007575C4">
        <w:rPr>
          <w:b/>
          <w:sz w:val="24"/>
        </w:rPr>
        <w:t xml:space="preserve">Required Readings: </w:t>
      </w:r>
    </w:p>
    <w:p w14:paraId="50B69D14" w14:textId="77777777" w:rsidR="003B3C94" w:rsidRPr="007575C4" w:rsidRDefault="003B3C94" w:rsidP="003B3C94">
      <w:pPr>
        <w:spacing w:after="41" w:line="259" w:lineRule="auto"/>
        <w:ind w:left="23" w:firstLine="0"/>
        <w:rPr>
          <w:sz w:val="24"/>
        </w:rPr>
      </w:pPr>
      <w:r w:rsidRPr="007575C4">
        <w:rPr>
          <w:sz w:val="24"/>
        </w:rPr>
        <w:t xml:space="preserve"> </w:t>
      </w:r>
    </w:p>
    <w:p w14:paraId="08B4F12B" w14:textId="77777777" w:rsidR="003B3C94" w:rsidRPr="007575C4" w:rsidRDefault="003B3C94" w:rsidP="003B3C94">
      <w:pPr>
        <w:pStyle w:val="Heading1"/>
        <w:ind w:left="18"/>
        <w:rPr>
          <w:sz w:val="24"/>
        </w:rPr>
      </w:pPr>
      <w:r w:rsidRPr="007575C4">
        <w:rPr>
          <w:sz w:val="24"/>
        </w:rPr>
        <w:t>Agyeman, J (2013) I</w:t>
      </w:r>
      <w:r w:rsidRPr="007575C4">
        <w:rPr>
          <w:rFonts w:ascii="Gautami" w:eastAsia="Gautami" w:hAnsi="Gautami" w:cs="Gautami"/>
          <w:sz w:val="24"/>
        </w:rPr>
        <w:t>​</w:t>
      </w:r>
      <w:proofErr w:type="spellStart"/>
      <w:r w:rsidRPr="007575C4">
        <w:rPr>
          <w:sz w:val="24"/>
        </w:rPr>
        <w:t>ntroducing</w:t>
      </w:r>
      <w:proofErr w:type="spellEnd"/>
      <w:r w:rsidRPr="007575C4">
        <w:rPr>
          <w:sz w:val="24"/>
        </w:rPr>
        <w:t xml:space="preserve"> just </w:t>
      </w:r>
      <w:proofErr w:type="spellStart"/>
      <w:r w:rsidRPr="007575C4">
        <w:rPr>
          <w:sz w:val="24"/>
        </w:rPr>
        <w:t>sustainabilities</w:t>
      </w:r>
      <w:proofErr w:type="spellEnd"/>
      <w:r w:rsidRPr="007575C4">
        <w:rPr>
          <w:sz w:val="24"/>
        </w:rPr>
        <w:t>: Policy, planning and practice</w:t>
      </w:r>
      <w:r w:rsidRPr="007575C4">
        <w:rPr>
          <w:rFonts w:ascii="Gautami" w:eastAsia="Gautami" w:hAnsi="Gautami" w:cs="Gautami"/>
          <w:sz w:val="24"/>
        </w:rPr>
        <w:t>​</w:t>
      </w:r>
      <w:r w:rsidRPr="007575C4">
        <w:rPr>
          <w:sz w:val="24"/>
        </w:rPr>
        <w:t xml:space="preserve">  (Zed Books) pp136-158 ‘</w:t>
      </w:r>
      <w:r w:rsidRPr="007575C4">
        <w:rPr>
          <w:rFonts w:ascii="Gautami" w:eastAsia="Gautami" w:hAnsi="Gautami" w:cs="Gautami"/>
          <w:sz w:val="24"/>
        </w:rPr>
        <w:t>​</w:t>
      </w:r>
      <w:r w:rsidRPr="007575C4">
        <w:rPr>
          <w:sz w:val="24"/>
        </w:rPr>
        <w:t xml:space="preserve">Culture’ </w:t>
      </w:r>
    </w:p>
    <w:p w14:paraId="2094BD7D" w14:textId="77777777" w:rsidR="003B3C94" w:rsidRPr="007575C4" w:rsidRDefault="003B3C94" w:rsidP="003B3C94">
      <w:pPr>
        <w:spacing w:after="41" w:line="259" w:lineRule="auto"/>
        <w:ind w:left="23" w:firstLine="0"/>
        <w:rPr>
          <w:sz w:val="24"/>
        </w:rPr>
      </w:pPr>
      <w:r w:rsidRPr="007575C4">
        <w:rPr>
          <w:sz w:val="24"/>
        </w:rPr>
        <w:t xml:space="preserve"> </w:t>
      </w:r>
    </w:p>
    <w:p w14:paraId="0536271A" w14:textId="77777777" w:rsidR="003B3C94" w:rsidRPr="007575C4" w:rsidRDefault="003B3C94" w:rsidP="003B3C94">
      <w:pPr>
        <w:spacing w:after="4" w:line="330" w:lineRule="auto"/>
        <w:ind w:left="18"/>
        <w:rPr>
          <w:sz w:val="24"/>
        </w:rPr>
      </w:pPr>
      <w:proofErr w:type="spellStart"/>
      <w:r w:rsidRPr="007575C4">
        <w:rPr>
          <w:sz w:val="24"/>
        </w:rPr>
        <w:t>Lanfer</w:t>
      </w:r>
      <w:proofErr w:type="spellEnd"/>
      <w:r w:rsidRPr="007575C4">
        <w:rPr>
          <w:sz w:val="24"/>
        </w:rPr>
        <w:t>, A and Taylor, M (2004) I</w:t>
      </w:r>
      <w:r w:rsidRPr="007575C4">
        <w:rPr>
          <w:rFonts w:ascii="Gautami" w:eastAsia="Gautami" w:hAnsi="Gautami" w:cs="Gautami"/>
          <w:sz w:val="24"/>
        </w:rPr>
        <w:t>​</w:t>
      </w:r>
      <w:proofErr w:type="spellStart"/>
      <w:r w:rsidRPr="007575C4">
        <w:rPr>
          <w:sz w:val="24"/>
        </w:rPr>
        <w:t>mmigrant</w:t>
      </w:r>
      <w:proofErr w:type="spellEnd"/>
      <w:r w:rsidRPr="007575C4">
        <w:rPr>
          <w:sz w:val="24"/>
        </w:rPr>
        <w:t xml:space="preserve"> Engagement in Public Open Space:  </w:t>
      </w:r>
    </w:p>
    <w:p w14:paraId="0986B6E3" w14:textId="77777777" w:rsidR="003B3C94" w:rsidRPr="007575C4" w:rsidRDefault="003B3C94" w:rsidP="003B3C94">
      <w:pPr>
        <w:ind w:left="18"/>
        <w:rPr>
          <w:sz w:val="24"/>
        </w:rPr>
      </w:pPr>
      <w:r w:rsidRPr="007575C4">
        <w:rPr>
          <w:sz w:val="24"/>
        </w:rPr>
        <w:t>Strategies for the New Boston</w:t>
      </w:r>
      <w:r w:rsidRPr="007575C4">
        <w:rPr>
          <w:rFonts w:ascii="Gautami" w:eastAsia="Gautami" w:hAnsi="Gautami" w:cs="Gautami"/>
          <w:sz w:val="24"/>
        </w:rPr>
        <w:t>​</w:t>
      </w:r>
      <w:r w:rsidRPr="007575C4">
        <w:rPr>
          <w:sz w:val="24"/>
        </w:rPr>
        <w:t xml:space="preserve">. The Barr Foundation. Boston. (PDF) </w:t>
      </w:r>
    </w:p>
    <w:p w14:paraId="1022DCEA" w14:textId="77777777" w:rsidR="003B3C94" w:rsidRPr="007575C4" w:rsidRDefault="003B3C94" w:rsidP="003B3C94">
      <w:pPr>
        <w:spacing w:after="41" w:line="259" w:lineRule="auto"/>
        <w:ind w:left="23" w:firstLine="0"/>
        <w:rPr>
          <w:sz w:val="24"/>
        </w:rPr>
      </w:pPr>
      <w:r w:rsidRPr="007575C4">
        <w:rPr>
          <w:sz w:val="24"/>
        </w:rPr>
        <w:t xml:space="preserve"> </w:t>
      </w:r>
    </w:p>
    <w:p w14:paraId="2481A433" w14:textId="77777777" w:rsidR="003B3C94" w:rsidRPr="007575C4" w:rsidRDefault="003B3C94" w:rsidP="003B3C94">
      <w:pPr>
        <w:pStyle w:val="Heading1"/>
        <w:ind w:left="18"/>
        <w:rPr>
          <w:sz w:val="24"/>
        </w:rPr>
      </w:pPr>
      <w:proofErr w:type="spellStart"/>
      <w:r w:rsidRPr="007575C4">
        <w:rPr>
          <w:sz w:val="24"/>
        </w:rPr>
        <w:t>Saitta</w:t>
      </w:r>
      <w:proofErr w:type="spellEnd"/>
      <w:r w:rsidRPr="007575C4">
        <w:rPr>
          <w:sz w:val="24"/>
        </w:rPr>
        <w:t xml:space="preserve">, D (2014) </w:t>
      </w:r>
      <w:r w:rsidRPr="007575C4">
        <w:rPr>
          <w:rFonts w:ascii="Gautami" w:eastAsia="Gautami" w:hAnsi="Gautami" w:cs="Gautami"/>
          <w:sz w:val="24"/>
        </w:rPr>
        <w:t xml:space="preserve">​ </w:t>
      </w:r>
      <w:r w:rsidRPr="007575C4">
        <w:rPr>
          <w:sz w:val="24"/>
        </w:rPr>
        <w:t xml:space="preserve">Manifesto for an Intercultural Urbanism </w:t>
      </w:r>
    </w:p>
    <w:p w14:paraId="1C84EBEE" w14:textId="77777777" w:rsidR="003B3C94" w:rsidRPr="007575C4" w:rsidRDefault="004F6853" w:rsidP="003B3C94">
      <w:pPr>
        <w:spacing w:after="10" w:line="250" w:lineRule="auto"/>
        <w:ind w:left="18"/>
        <w:rPr>
          <w:sz w:val="24"/>
        </w:rPr>
      </w:pPr>
      <w:hyperlink r:id="rId71">
        <w:r w:rsidR="003B3C94" w:rsidRPr="007575C4">
          <w:rPr>
            <w:color w:val="0000FF"/>
            <w:sz w:val="24"/>
            <w:u w:val="single" w:color="0000FF"/>
          </w:rPr>
          <w:t>http://www.planetizen.com/node/70311</w:t>
        </w:r>
      </w:hyperlink>
      <w:r w:rsidR="003B3C94" w:rsidRPr="007575C4">
        <w:rPr>
          <w:sz w:val="24"/>
        </w:rPr>
        <w:t xml:space="preserve"> </w:t>
      </w:r>
    </w:p>
    <w:p w14:paraId="325BD42A" w14:textId="77777777" w:rsidR="003B3C94" w:rsidRPr="007575C4" w:rsidRDefault="003B3C94" w:rsidP="003B3C94">
      <w:pPr>
        <w:spacing w:after="0" w:line="259" w:lineRule="auto"/>
        <w:ind w:left="23" w:firstLine="0"/>
        <w:rPr>
          <w:sz w:val="24"/>
        </w:rPr>
      </w:pPr>
      <w:r w:rsidRPr="007575C4">
        <w:rPr>
          <w:sz w:val="24"/>
        </w:rPr>
        <w:t xml:space="preserve"> </w:t>
      </w:r>
    </w:p>
    <w:p w14:paraId="07E72CC6" w14:textId="77777777" w:rsidR="003B3C94" w:rsidRPr="007575C4" w:rsidRDefault="003B3C94" w:rsidP="003B3C94">
      <w:pPr>
        <w:spacing w:after="1" w:line="258" w:lineRule="auto"/>
        <w:ind w:left="18" w:right="20"/>
        <w:jc w:val="both"/>
        <w:rPr>
          <w:sz w:val="24"/>
        </w:rPr>
      </w:pPr>
      <w:r w:rsidRPr="007575C4">
        <w:rPr>
          <w:sz w:val="24"/>
        </w:rPr>
        <w:t>Agyeman, J., and Erickson, J. (2012) ‘Culture, recognition and the negotiation of difference: some thoughts on cultural competency in planning education’. J</w:t>
      </w:r>
      <w:r w:rsidRPr="007575C4">
        <w:rPr>
          <w:rFonts w:ascii="Gautami" w:eastAsia="Gautami" w:hAnsi="Gautami" w:cs="Gautami"/>
          <w:sz w:val="24"/>
        </w:rPr>
        <w:t>​</w:t>
      </w:r>
      <w:proofErr w:type="spellStart"/>
      <w:r w:rsidRPr="007575C4">
        <w:rPr>
          <w:sz w:val="24"/>
        </w:rPr>
        <w:t>ournal</w:t>
      </w:r>
      <w:proofErr w:type="spellEnd"/>
      <w:r w:rsidRPr="007575C4">
        <w:rPr>
          <w:sz w:val="24"/>
        </w:rPr>
        <w:t xml:space="preserve"> of Planning Education and Research</w:t>
      </w:r>
      <w:r w:rsidRPr="007575C4">
        <w:rPr>
          <w:rFonts w:ascii="Gautami" w:eastAsia="Gautami" w:hAnsi="Gautami" w:cs="Gautami"/>
          <w:sz w:val="24"/>
        </w:rPr>
        <w:t>​</w:t>
      </w:r>
      <w:r w:rsidRPr="007575C4">
        <w:rPr>
          <w:sz w:val="24"/>
        </w:rPr>
        <w:t xml:space="preserve"> 32(3): 358–66. (PDF) </w:t>
      </w:r>
    </w:p>
    <w:p w14:paraId="4AAD4F6B" w14:textId="77777777" w:rsidR="003B3C94" w:rsidRPr="007575C4" w:rsidRDefault="003B3C94" w:rsidP="003B3C94">
      <w:pPr>
        <w:spacing w:after="40" w:line="259" w:lineRule="auto"/>
        <w:ind w:left="23" w:firstLine="0"/>
        <w:rPr>
          <w:sz w:val="24"/>
        </w:rPr>
      </w:pPr>
      <w:r w:rsidRPr="007575C4">
        <w:rPr>
          <w:sz w:val="24"/>
        </w:rPr>
        <w:t xml:space="preserve"> </w:t>
      </w:r>
    </w:p>
    <w:p w14:paraId="75CC8B24" w14:textId="77777777" w:rsidR="003B3C94" w:rsidRPr="007575C4" w:rsidRDefault="003B3C94" w:rsidP="003B3C94">
      <w:pPr>
        <w:spacing w:line="339" w:lineRule="auto"/>
        <w:ind w:left="18"/>
        <w:rPr>
          <w:sz w:val="24"/>
        </w:rPr>
      </w:pPr>
      <w:r w:rsidRPr="007575C4">
        <w:rPr>
          <w:sz w:val="24"/>
        </w:rPr>
        <w:t>Anderson, E (2004) The Cosmopolitan Canopy A</w:t>
      </w:r>
      <w:r w:rsidRPr="007575C4">
        <w:rPr>
          <w:rFonts w:ascii="Gautami" w:eastAsia="Gautami" w:hAnsi="Gautami" w:cs="Gautami"/>
          <w:sz w:val="24"/>
        </w:rPr>
        <w:t xml:space="preserve">​ </w:t>
      </w:r>
      <w:r w:rsidRPr="007575C4">
        <w:rPr>
          <w:sz w:val="24"/>
        </w:rPr>
        <w:t>NNALS, AAPSS</w:t>
      </w:r>
      <w:r w:rsidRPr="007575C4">
        <w:rPr>
          <w:rFonts w:ascii="Gautami" w:eastAsia="Gautami" w:hAnsi="Gautami" w:cs="Gautami"/>
          <w:sz w:val="24"/>
        </w:rPr>
        <w:t>​</w:t>
      </w:r>
      <w:r w:rsidRPr="007575C4">
        <w:rPr>
          <w:sz w:val="24"/>
        </w:rPr>
        <w:t xml:space="preserve">, 595, pp14-31 (PDF) </w:t>
      </w:r>
    </w:p>
    <w:p w14:paraId="4302EB06" w14:textId="77777777" w:rsidR="003B3C94" w:rsidRPr="007575C4" w:rsidRDefault="003B3C94" w:rsidP="003B3C94">
      <w:pPr>
        <w:spacing w:after="0" w:line="259" w:lineRule="auto"/>
        <w:ind w:left="23" w:firstLine="0"/>
        <w:rPr>
          <w:sz w:val="24"/>
        </w:rPr>
      </w:pPr>
      <w:r w:rsidRPr="007575C4">
        <w:rPr>
          <w:sz w:val="24"/>
        </w:rPr>
        <w:t xml:space="preserve"> </w:t>
      </w:r>
    </w:p>
    <w:p w14:paraId="61FF2443" w14:textId="77777777" w:rsidR="003B3C94" w:rsidRPr="007575C4" w:rsidRDefault="003B3C94" w:rsidP="003B3C94">
      <w:pPr>
        <w:pStyle w:val="Heading2"/>
        <w:ind w:left="18"/>
        <w:rPr>
          <w:sz w:val="24"/>
        </w:rPr>
      </w:pPr>
      <w:r w:rsidRPr="007575C4">
        <w:rPr>
          <w:sz w:val="24"/>
        </w:rPr>
        <w:t xml:space="preserve">Additional Readings </w:t>
      </w:r>
    </w:p>
    <w:p w14:paraId="141F0B70" w14:textId="77777777" w:rsidR="003B3C94" w:rsidRPr="007575C4" w:rsidRDefault="003B3C94" w:rsidP="003B3C94">
      <w:pPr>
        <w:spacing w:after="0" w:line="259" w:lineRule="auto"/>
        <w:ind w:left="23" w:firstLine="0"/>
        <w:rPr>
          <w:sz w:val="24"/>
        </w:rPr>
      </w:pPr>
      <w:r w:rsidRPr="007575C4">
        <w:rPr>
          <w:sz w:val="24"/>
        </w:rPr>
        <w:t xml:space="preserve"> </w:t>
      </w:r>
    </w:p>
    <w:p w14:paraId="06068D26" w14:textId="77777777" w:rsidR="003B3C94" w:rsidRPr="007575C4" w:rsidRDefault="003B3C94" w:rsidP="003B3C94">
      <w:pPr>
        <w:spacing w:after="1" w:line="258" w:lineRule="auto"/>
        <w:ind w:left="18" w:right="725"/>
        <w:jc w:val="both"/>
        <w:rPr>
          <w:sz w:val="24"/>
        </w:rPr>
      </w:pPr>
      <w:proofErr w:type="spellStart"/>
      <w:r w:rsidRPr="007575C4">
        <w:rPr>
          <w:sz w:val="24"/>
        </w:rPr>
        <w:t>Shinew</w:t>
      </w:r>
      <w:proofErr w:type="spellEnd"/>
      <w:r w:rsidRPr="007575C4">
        <w:rPr>
          <w:sz w:val="24"/>
        </w:rPr>
        <w:t>, K. J., Glover, T. D., and Parry, D. C. (2004) ‘Leisure spaces as potential sites for interracial interaction: community gardens in urban areas’. J</w:t>
      </w:r>
      <w:r w:rsidRPr="007575C4">
        <w:rPr>
          <w:rFonts w:ascii="Gautami" w:eastAsia="Gautami" w:hAnsi="Gautami" w:cs="Gautami"/>
          <w:sz w:val="24"/>
        </w:rPr>
        <w:t>​</w:t>
      </w:r>
      <w:proofErr w:type="spellStart"/>
      <w:r w:rsidRPr="007575C4">
        <w:rPr>
          <w:sz w:val="24"/>
        </w:rPr>
        <w:t>ournal</w:t>
      </w:r>
      <w:proofErr w:type="spellEnd"/>
      <w:r w:rsidRPr="007575C4">
        <w:rPr>
          <w:sz w:val="24"/>
        </w:rPr>
        <w:t xml:space="preserve"> of Leisure Research</w:t>
      </w:r>
      <w:r w:rsidRPr="007575C4">
        <w:rPr>
          <w:rFonts w:ascii="Gautami" w:eastAsia="Gautami" w:hAnsi="Gautami" w:cs="Gautami"/>
          <w:sz w:val="24"/>
        </w:rPr>
        <w:t>​</w:t>
      </w:r>
      <w:r w:rsidRPr="007575C4">
        <w:rPr>
          <w:sz w:val="24"/>
        </w:rPr>
        <w:t xml:space="preserve"> 36(3): 336–55 (PDF) </w:t>
      </w:r>
    </w:p>
    <w:p w14:paraId="4461ACE4" w14:textId="77777777" w:rsidR="003B3C94" w:rsidRPr="007575C4" w:rsidRDefault="003B3C94" w:rsidP="003B3C94">
      <w:pPr>
        <w:spacing w:after="0" w:line="259" w:lineRule="auto"/>
        <w:ind w:left="23" w:firstLine="0"/>
        <w:rPr>
          <w:sz w:val="24"/>
        </w:rPr>
      </w:pPr>
      <w:r w:rsidRPr="007575C4">
        <w:rPr>
          <w:sz w:val="24"/>
        </w:rPr>
        <w:t xml:space="preserve"> </w:t>
      </w:r>
    </w:p>
    <w:p w14:paraId="7232889B" w14:textId="77777777" w:rsidR="003B3C94" w:rsidRPr="007575C4" w:rsidRDefault="003B3C94" w:rsidP="003B3C94">
      <w:pPr>
        <w:ind w:left="18"/>
        <w:rPr>
          <w:sz w:val="24"/>
        </w:rPr>
      </w:pPr>
      <w:r w:rsidRPr="007575C4">
        <w:rPr>
          <w:sz w:val="24"/>
        </w:rPr>
        <w:t xml:space="preserve">The Office of Environment and Heritage, Council of NSW, Australia (2011)  </w:t>
      </w:r>
    </w:p>
    <w:p w14:paraId="17AFA416" w14:textId="77777777" w:rsidR="003B3C94" w:rsidRPr="007575C4" w:rsidRDefault="003B3C94" w:rsidP="003B3C94">
      <w:pPr>
        <w:spacing w:after="4" w:line="258" w:lineRule="auto"/>
        <w:ind w:left="18"/>
        <w:rPr>
          <w:sz w:val="24"/>
        </w:rPr>
      </w:pPr>
      <w:r w:rsidRPr="007575C4">
        <w:rPr>
          <w:sz w:val="24"/>
        </w:rPr>
        <w:lastRenderedPageBreak/>
        <w:t>Building sustainable communities – Ideas for inclusive projects</w:t>
      </w:r>
      <w:r w:rsidRPr="007575C4">
        <w:rPr>
          <w:rFonts w:ascii="Gautami" w:eastAsia="Gautami" w:hAnsi="Gautami" w:cs="Gautami"/>
          <w:sz w:val="24"/>
        </w:rPr>
        <w:t>​</w:t>
      </w:r>
      <w:r w:rsidRPr="007575C4">
        <w:rPr>
          <w:sz w:val="24"/>
        </w:rPr>
        <w:t xml:space="preserve"> (PDF) </w:t>
      </w:r>
    </w:p>
    <w:p w14:paraId="4836AA8C" w14:textId="77777777" w:rsidR="003B3C94" w:rsidRPr="007575C4" w:rsidRDefault="003B3C94" w:rsidP="003B3C94">
      <w:pPr>
        <w:spacing w:after="0" w:line="259" w:lineRule="auto"/>
        <w:ind w:left="23" w:firstLine="0"/>
        <w:rPr>
          <w:sz w:val="24"/>
        </w:rPr>
      </w:pPr>
      <w:r w:rsidRPr="007575C4">
        <w:rPr>
          <w:sz w:val="24"/>
        </w:rPr>
        <w:t xml:space="preserve"> </w:t>
      </w:r>
    </w:p>
    <w:p w14:paraId="74398C6E" w14:textId="77777777" w:rsidR="003B3C94" w:rsidRPr="007575C4" w:rsidRDefault="003B3C94" w:rsidP="003B3C94">
      <w:pPr>
        <w:ind w:left="18"/>
        <w:rPr>
          <w:sz w:val="24"/>
        </w:rPr>
      </w:pPr>
      <w:proofErr w:type="spellStart"/>
      <w:r w:rsidRPr="007575C4">
        <w:rPr>
          <w:sz w:val="24"/>
        </w:rPr>
        <w:t>Sofoulis</w:t>
      </w:r>
      <w:proofErr w:type="spellEnd"/>
      <w:r w:rsidRPr="007575C4">
        <w:rPr>
          <w:sz w:val="24"/>
        </w:rPr>
        <w:t xml:space="preserve">, Z., Armstrong, H., Bounds, M., Lopes, A., and Andrews, T. (2008) </w:t>
      </w:r>
    </w:p>
    <w:p w14:paraId="5ECD546A" w14:textId="77777777" w:rsidR="003B3C94" w:rsidRPr="007575C4" w:rsidRDefault="003B3C94" w:rsidP="003B3C94">
      <w:pPr>
        <w:pStyle w:val="Heading1"/>
        <w:ind w:left="18"/>
        <w:rPr>
          <w:sz w:val="24"/>
        </w:rPr>
      </w:pPr>
      <w:r w:rsidRPr="007575C4">
        <w:rPr>
          <w:sz w:val="24"/>
        </w:rPr>
        <w:t>Out and About in Penrith: Universal Design and cultural context: Accessibility, diversity and recreational space in Penrith</w:t>
      </w:r>
      <w:r w:rsidRPr="007575C4">
        <w:rPr>
          <w:rFonts w:ascii="Gautami" w:eastAsia="Gautami" w:hAnsi="Gautami" w:cs="Gautami"/>
          <w:sz w:val="24"/>
        </w:rPr>
        <w:t>​</w:t>
      </w:r>
      <w:r w:rsidRPr="007575C4">
        <w:rPr>
          <w:sz w:val="24"/>
        </w:rPr>
        <w:t>. Sydney: University of Western Sydney, Centre for Cultural Research. (PDF)</w:t>
      </w:r>
      <w:r w:rsidRPr="007575C4">
        <w:rPr>
          <w:b/>
          <w:sz w:val="24"/>
        </w:rPr>
        <w:t xml:space="preserve"> </w:t>
      </w:r>
    </w:p>
    <w:p w14:paraId="062C5B7A" w14:textId="77777777" w:rsidR="003B3C94" w:rsidRPr="007575C4" w:rsidRDefault="003B3C94" w:rsidP="003B3C94">
      <w:pPr>
        <w:spacing w:after="0" w:line="242" w:lineRule="auto"/>
        <w:ind w:left="23" w:right="8562" w:firstLine="0"/>
        <w:rPr>
          <w:sz w:val="24"/>
        </w:rPr>
      </w:pPr>
      <w:r w:rsidRPr="007575C4">
        <w:rPr>
          <w:b/>
          <w:sz w:val="24"/>
        </w:rPr>
        <w:t xml:space="preserve">  </w:t>
      </w:r>
    </w:p>
    <w:p w14:paraId="090D842D" w14:textId="139F4551" w:rsidR="003B3C94" w:rsidRPr="007575C4" w:rsidRDefault="003B3C94" w:rsidP="00AC239C">
      <w:pPr>
        <w:pStyle w:val="Heading2"/>
        <w:ind w:left="18"/>
        <w:rPr>
          <w:sz w:val="24"/>
        </w:rPr>
      </w:pPr>
      <w:r w:rsidRPr="007575C4">
        <w:rPr>
          <w:sz w:val="24"/>
        </w:rPr>
        <w:t xml:space="preserve">Class 11 (April </w:t>
      </w:r>
      <w:r w:rsidR="00AC239C" w:rsidRPr="007575C4">
        <w:rPr>
          <w:sz w:val="24"/>
        </w:rPr>
        <w:t>15th</w:t>
      </w:r>
      <w:r w:rsidRPr="007575C4">
        <w:rPr>
          <w:sz w:val="24"/>
        </w:rPr>
        <w:t xml:space="preserve">) - Green Cities, Sustainable Cities = Gentrified Cities? </w:t>
      </w:r>
    </w:p>
    <w:p w14:paraId="66946ED0" w14:textId="77777777" w:rsidR="003B3C94" w:rsidRPr="007575C4" w:rsidRDefault="003B3C94" w:rsidP="003B3C94">
      <w:pPr>
        <w:spacing w:after="0" w:line="259" w:lineRule="auto"/>
        <w:ind w:left="23" w:firstLine="0"/>
        <w:rPr>
          <w:sz w:val="24"/>
        </w:rPr>
      </w:pPr>
      <w:r w:rsidRPr="007575C4">
        <w:rPr>
          <w:b/>
          <w:sz w:val="24"/>
        </w:rPr>
        <w:t xml:space="preserve"> </w:t>
      </w:r>
    </w:p>
    <w:p w14:paraId="676C11CE" w14:textId="77777777" w:rsidR="003B3C94" w:rsidRPr="007575C4" w:rsidRDefault="003B3C94" w:rsidP="003B3C94">
      <w:pPr>
        <w:ind w:left="18"/>
        <w:rPr>
          <w:sz w:val="24"/>
        </w:rPr>
      </w:pPr>
      <w:r w:rsidRPr="007575C4">
        <w:rPr>
          <w:sz w:val="24"/>
        </w:rPr>
        <w:t xml:space="preserve">While we all want green cities and sustainable cities, how do we as planners and policymakers contend with the seemingly inevitable gentrification and displacement that is associated? How can we decouple greening/sustainable </w:t>
      </w:r>
      <w:proofErr w:type="spellStart"/>
      <w:r w:rsidRPr="007575C4">
        <w:rPr>
          <w:sz w:val="24"/>
        </w:rPr>
        <w:t>neighborhoods</w:t>
      </w:r>
      <w:proofErr w:type="spellEnd"/>
      <w:r w:rsidRPr="007575C4">
        <w:rPr>
          <w:sz w:val="24"/>
        </w:rPr>
        <w:t xml:space="preserve"> from gentrification and displacement? </w:t>
      </w:r>
    </w:p>
    <w:p w14:paraId="37F3E96C" w14:textId="77777777" w:rsidR="003B3C94" w:rsidRPr="007575C4" w:rsidRDefault="003B3C94" w:rsidP="003B3C94">
      <w:pPr>
        <w:spacing w:after="0" w:line="259" w:lineRule="auto"/>
        <w:ind w:left="23" w:firstLine="0"/>
        <w:rPr>
          <w:sz w:val="24"/>
        </w:rPr>
      </w:pPr>
      <w:r w:rsidRPr="007575C4">
        <w:rPr>
          <w:sz w:val="24"/>
        </w:rPr>
        <w:t xml:space="preserve"> </w:t>
      </w:r>
    </w:p>
    <w:p w14:paraId="234EA90E" w14:textId="77777777" w:rsidR="003B3C94" w:rsidRPr="007575C4" w:rsidRDefault="003B3C94" w:rsidP="003B3C94">
      <w:pPr>
        <w:spacing w:after="3" w:line="259" w:lineRule="auto"/>
        <w:ind w:left="18"/>
        <w:rPr>
          <w:sz w:val="24"/>
        </w:rPr>
      </w:pPr>
      <w:r w:rsidRPr="007575C4">
        <w:rPr>
          <w:b/>
          <w:sz w:val="24"/>
        </w:rPr>
        <w:t xml:space="preserve">Required Readings: </w:t>
      </w:r>
    </w:p>
    <w:p w14:paraId="1BB8493E" w14:textId="77777777" w:rsidR="003B3C94" w:rsidRPr="007575C4" w:rsidRDefault="003B3C94" w:rsidP="003B3C94">
      <w:pPr>
        <w:spacing w:after="0" w:line="259" w:lineRule="auto"/>
        <w:ind w:left="23" w:firstLine="0"/>
        <w:rPr>
          <w:sz w:val="24"/>
        </w:rPr>
      </w:pPr>
      <w:r w:rsidRPr="007575C4">
        <w:rPr>
          <w:b/>
          <w:sz w:val="24"/>
        </w:rPr>
        <w:t xml:space="preserve"> </w:t>
      </w:r>
    </w:p>
    <w:p w14:paraId="07DE8A1F" w14:textId="53DA9A27" w:rsidR="003B3C94" w:rsidRPr="007575C4" w:rsidRDefault="003B3C94" w:rsidP="003B3C94">
      <w:pPr>
        <w:spacing w:after="52"/>
        <w:ind w:left="18"/>
        <w:rPr>
          <w:sz w:val="24"/>
        </w:rPr>
      </w:pPr>
      <w:proofErr w:type="spellStart"/>
      <w:r w:rsidRPr="007575C4">
        <w:rPr>
          <w:sz w:val="24"/>
        </w:rPr>
        <w:t>Anguelovski</w:t>
      </w:r>
      <w:proofErr w:type="spellEnd"/>
      <w:r w:rsidRPr="007575C4">
        <w:rPr>
          <w:sz w:val="24"/>
        </w:rPr>
        <w:t>, I et al (2019) Why green “climate gentrification” threatens poor and vulnerable populations. P</w:t>
      </w:r>
      <w:r w:rsidRPr="007575C4">
        <w:rPr>
          <w:rFonts w:ascii="Gautami" w:eastAsia="Gautami" w:hAnsi="Gautami" w:cs="Gautami"/>
          <w:sz w:val="24"/>
        </w:rPr>
        <w:t>​</w:t>
      </w:r>
      <w:proofErr w:type="spellStart"/>
      <w:r w:rsidRPr="007575C4">
        <w:rPr>
          <w:sz w:val="24"/>
        </w:rPr>
        <w:t>roceedings</w:t>
      </w:r>
      <w:proofErr w:type="spellEnd"/>
      <w:r w:rsidRPr="007575C4">
        <w:rPr>
          <w:sz w:val="24"/>
        </w:rPr>
        <w:t xml:space="preserve"> of the National Academy of </w:t>
      </w:r>
    </w:p>
    <w:p w14:paraId="7F657C62" w14:textId="77777777" w:rsidR="003B3C94" w:rsidRPr="007575C4" w:rsidRDefault="003B3C94" w:rsidP="003B3C94">
      <w:pPr>
        <w:ind w:left="18"/>
        <w:rPr>
          <w:sz w:val="24"/>
        </w:rPr>
      </w:pPr>
      <w:r w:rsidRPr="007575C4">
        <w:rPr>
          <w:sz w:val="24"/>
        </w:rPr>
        <w:t>Sciences</w:t>
      </w:r>
      <w:r w:rsidRPr="007575C4">
        <w:rPr>
          <w:rFonts w:ascii="Gautami" w:eastAsia="Gautami" w:hAnsi="Gautami" w:cs="Gautami"/>
          <w:sz w:val="24"/>
        </w:rPr>
        <w:t>​</w:t>
      </w:r>
      <w:r w:rsidRPr="007575C4">
        <w:rPr>
          <w:sz w:val="24"/>
        </w:rPr>
        <w:t xml:space="preserve"> | December 26, 2019 | vol. 116 | no. 52 | 26139–26143 (PDF) </w:t>
      </w:r>
    </w:p>
    <w:p w14:paraId="7361B37C" w14:textId="77777777" w:rsidR="003B3C94" w:rsidRPr="007575C4" w:rsidRDefault="003B3C94" w:rsidP="003B3C94">
      <w:pPr>
        <w:spacing w:after="0" w:line="259" w:lineRule="auto"/>
        <w:ind w:left="23" w:firstLine="0"/>
        <w:rPr>
          <w:sz w:val="24"/>
        </w:rPr>
      </w:pPr>
      <w:r w:rsidRPr="007575C4">
        <w:rPr>
          <w:sz w:val="24"/>
        </w:rPr>
        <w:t xml:space="preserve"> </w:t>
      </w:r>
    </w:p>
    <w:p w14:paraId="062F8DDE" w14:textId="04589C38" w:rsidR="003B3C94" w:rsidRPr="007575C4" w:rsidRDefault="003B3C94" w:rsidP="003B3C94">
      <w:pPr>
        <w:spacing w:after="51"/>
        <w:ind w:left="18"/>
        <w:rPr>
          <w:sz w:val="24"/>
        </w:rPr>
      </w:pPr>
      <w:r w:rsidRPr="007575C4">
        <w:rPr>
          <w:sz w:val="24"/>
        </w:rPr>
        <w:t>Trudeau, D (2018). Integrating social equity in sustainable development practice: Institutional commitments and patient capital. S</w:t>
      </w:r>
      <w:r w:rsidRPr="007575C4">
        <w:rPr>
          <w:rFonts w:ascii="Gautami" w:eastAsia="Gautami" w:hAnsi="Gautami" w:cs="Gautami"/>
          <w:sz w:val="24"/>
        </w:rPr>
        <w:t>​</w:t>
      </w:r>
      <w:proofErr w:type="spellStart"/>
      <w:r w:rsidRPr="007575C4">
        <w:rPr>
          <w:sz w:val="24"/>
        </w:rPr>
        <w:t>ustainable</w:t>
      </w:r>
      <w:proofErr w:type="spellEnd"/>
      <w:r w:rsidRPr="007575C4">
        <w:rPr>
          <w:sz w:val="24"/>
        </w:rPr>
        <w:t xml:space="preserve"> Cities </w:t>
      </w:r>
    </w:p>
    <w:p w14:paraId="69622DD3" w14:textId="77777777" w:rsidR="003B3C94" w:rsidRPr="007575C4" w:rsidRDefault="003B3C94" w:rsidP="003B3C94">
      <w:pPr>
        <w:ind w:left="18"/>
        <w:rPr>
          <w:sz w:val="24"/>
        </w:rPr>
      </w:pPr>
      <w:r w:rsidRPr="007575C4">
        <w:rPr>
          <w:sz w:val="24"/>
        </w:rPr>
        <w:t>and Society</w:t>
      </w:r>
      <w:r w:rsidRPr="007575C4">
        <w:rPr>
          <w:rFonts w:ascii="Gautami" w:eastAsia="Gautami" w:hAnsi="Gautami" w:cs="Gautami"/>
          <w:sz w:val="24"/>
        </w:rPr>
        <w:t>​</w:t>
      </w:r>
      <w:r w:rsidRPr="007575C4">
        <w:rPr>
          <w:sz w:val="24"/>
        </w:rPr>
        <w:t xml:space="preserve"> 41 p 601–610 (PDF)  </w:t>
      </w:r>
    </w:p>
    <w:p w14:paraId="7684EFFC" w14:textId="77777777" w:rsidR="003B3C94" w:rsidRPr="007575C4" w:rsidRDefault="003B3C94" w:rsidP="003B3C94">
      <w:pPr>
        <w:spacing w:after="0" w:line="259" w:lineRule="auto"/>
        <w:ind w:left="23" w:firstLine="0"/>
        <w:rPr>
          <w:sz w:val="24"/>
        </w:rPr>
      </w:pPr>
      <w:r w:rsidRPr="007575C4">
        <w:rPr>
          <w:sz w:val="24"/>
        </w:rPr>
        <w:t xml:space="preserve"> </w:t>
      </w:r>
    </w:p>
    <w:p w14:paraId="64F78BCF" w14:textId="566DBFD9" w:rsidR="003B3C94" w:rsidRPr="007575C4" w:rsidRDefault="003B3C94" w:rsidP="003B3C94">
      <w:pPr>
        <w:spacing w:after="52"/>
        <w:ind w:left="18"/>
        <w:rPr>
          <w:sz w:val="24"/>
        </w:rPr>
      </w:pPr>
      <w:r w:rsidRPr="007575C4">
        <w:rPr>
          <w:sz w:val="24"/>
        </w:rPr>
        <w:t>Curran, W &amp; Hamilton, T (2012). Just green enough: contesting environmental gentrification in Greenpoint, Brooklyn, L</w:t>
      </w:r>
      <w:r w:rsidRPr="007575C4">
        <w:rPr>
          <w:rFonts w:ascii="Gautami" w:eastAsia="Gautami" w:hAnsi="Gautami" w:cs="Gautami"/>
          <w:sz w:val="24"/>
        </w:rPr>
        <w:t>​</w:t>
      </w:r>
      <w:proofErr w:type="spellStart"/>
      <w:r w:rsidRPr="007575C4">
        <w:rPr>
          <w:sz w:val="24"/>
        </w:rPr>
        <w:t>ocal</w:t>
      </w:r>
      <w:proofErr w:type="spellEnd"/>
      <w:r w:rsidRPr="007575C4">
        <w:rPr>
          <w:sz w:val="24"/>
        </w:rPr>
        <w:t xml:space="preserve"> Environment: </w:t>
      </w:r>
    </w:p>
    <w:p w14:paraId="07BB6862" w14:textId="77777777" w:rsidR="003B3C94" w:rsidRPr="007575C4" w:rsidRDefault="003B3C94" w:rsidP="003B3C94">
      <w:pPr>
        <w:pStyle w:val="Heading1"/>
        <w:spacing w:line="340" w:lineRule="auto"/>
        <w:ind w:left="18"/>
        <w:rPr>
          <w:sz w:val="24"/>
        </w:rPr>
      </w:pPr>
      <w:r w:rsidRPr="007575C4">
        <w:rPr>
          <w:sz w:val="24"/>
        </w:rPr>
        <w:t>The International Journal of Justice and Sustainability</w:t>
      </w:r>
      <w:r w:rsidRPr="007575C4">
        <w:rPr>
          <w:rFonts w:ascii="Gautami" w:eastAsia="Gautami" w:hAnsi="Gautami" w:cs="Gautami"/>
          <w:sz w:val="24"/>
        </w:rPr>
        <w:t>​</w:t>
      </w:r>
      <w:r w:rsidRPr="007575C4">
        <w:rPr>
          <w:sz w:val="24"/>
        </w:rPr>
        <w:t xml:space="preserve">, 17:9, p1027-1042 (PDF) </w:t>
      </w:r>
    </w:p>
    <w:p w14:paraId="3BA02575" w14:textId="77777777" w:rsidR="003B3C94" w:rsidRPr="007575C4" w:rsidRDefault="003B3C94" w:rsidP="003B3C94">
      <w:pPr>
        <w:spacing w:after="0" w:line="259" w:lineRule="auto"/>
        <w:ind w:left="0" w:firstLine="0"/>
        <w:rPr>
          <w:sz w:val="24"/>
        </w:rPr>
      </w:pPr>
      <w:r w:rsidRPr="007575C4">
        <w:rPr>
          <w:color w:val="007FAC"/>
          <w:sz w:val="24"/>
        </w:rPr>
        <w:t xml:space="preserve"> </w:t>
      </w:r>
    </w:p>
    <w:p w14:paraId="09C9D9A4" w14:textId="77777777" w:rsidR="003B3C94" w:rsidRPr="007575C4" w:rsidRDefault="003B3C94" w:rsidP="003B3C94">
      <w:pPr>
        <w:spacing w:after="56"/>
        <w:ind w:left="18"/>
        <w:rPr>
          <w:sz w:val="24"/>
        </w:rPr>
      </w:pPr>
      <w:r w:rsidRPr="007575C4">
        <w:rPr>
          <w:sz w:val="24"/>
        </w:rPr>
        <w:t xml:space="preserve">D. </w:t>
      </w:r>
      <w:proofErr w:type="spellStart"/>
      <w:r w:rsidRPr="007575C4">
        <w:rPr>
          <w:sz w:val="24"/>
        </w:rPr>
        <w:t>Immergluck</w:t>
      </w:r>
      <w:proofErr w:type="spellEnd"/>
      <w:r w:rsidRPr="007575C4">
        <w:rPr>
          <w:sz w:val="24"/>
        </w:rPr>
        <w:t xml:space="preserve">, T. Balan, (2018) Sustainable for whom? Green urban development, environmental gentrification, and the Atlanta Beltline. </w:t>
      </w:r>
    </w:p>
    <w:p w14:paraId="1FAF1DC8" w14:textId="77777777" w:rsidR="003B3C94" w:rsidRPr="007575C4" w:rsidRDefault="003B3C94" w:rsidP="003B3C94">
      <w:pPr>
        <w:ind w:left="18"/>
        <w:rPr>
          <w:sz w:val="24"/>
        </w:rPr>
      </w:pPr>
      <w:r w:rsidRPr="007575C4">
        <w:rPr>
          <w:sz w:val="24"/>
        </w:rPr>
        <w:t>Urban Geography</w:t>
      </w:r>
      <w:r w:rsidRPr="007575C4">
        <w:rPr>
          <w:rFonts w:ascii="Gautami" w:eastAsia="Gautami" w:hAnsi="Gautami" w:cs="Gautami"/>
          <w:sz w:val="24"/>
        </w:rPr>
        <w:t>​</w:t>
      </w:r>
      <w:r w:rsidRPr="007575C4">
        <w:rPr>
          <w:sz w:val="24"/>
        </w:rPr>
        <w:t xml:space="preserve">. 39, p546–562 (PDF) </w:t>
      </w:r>
    </w:p>
    <w:p w14:paraId="1C1633C9" w14:textId="77777777" w:rsidR="003B3C94" w:rsidRPr="007575C4" w:rsidRDefault="003B3C94" w:rsidP="003B3C94">
      <w:pPr>
        <w:spacing w:after="41" w:line="259" w:lineRule="auto"/>
        <w:ind w:left="23" w:firstLine="0"/>
        <w:rPr>
          <w:sz w:val="24"/>
        </w:rPr>
      </w:pPr>
      <w:r w:rsidRPr="007575C4">
        <w:rPr>
          <w:sz w:val="24"/>
        </w:rPr>
        <w:t xml:space="preserve"> </w:t>
      </w:r>
    </w:p>
    <w:p w14:paraId="1ACD6D5B" w14:textId="77777777" w:rsidR="003B3C94" w:rsidRPr="007575C4" w:rsidRDefault="004F6853" w:rsidP="00ED6239">
      <w:pPr>
        <w:spacing w:after="33" w:line="259" w:lineRule="auto"/>
        <w:ind w:left="18" w:right="211"/>
        <w:rPr>
          <w:sz w:val="24"/>
        </w:rPr>
      </w:pPr>
      <w:hyperlink r:id="rId72">
        <w:r w:rsidR="003B3C94" w:rsidRPr="007575C4">
          <w:rPr>
            <w:color w:val="0000FF"/>
            <w:sz w:val="24"/>
            <w:u w:val="single" w:color="0000FF"/>
          </w:rPr>
          <w:t>Anguelovski</w:t>
        </w:r>
      </w:hyperlink>
      <w:hyperlink r:id="rId73">
        <w:r w:rsidR="003B3C94" w:rsidRPr="007575C4">
          <w:rPr>
            <w:sz w:val="24"/>
          </w:rPr>
          <w:t>,</w:t>
        </w:r>
      </w:hyperlink>
      <w:r w:rsidR="003B3C94" w:rsidRPr="007575C4">
        <w:rPr>
          <w:rFonts w:ascii="Gautami" w:eastAsia="Gautami" w:hAnsi="Gautami" w:cs="Gautami"/>
          <w:color w:val="0000FF"/>
          <w:sz w:val="24"/>
          <w:u w:val="single" w:color="0000FF"/>
        </w:rPr>
        <w:t>​</w:t>
      </w:r>
      <w:r w:rsidR="003B3C94" w:rsidRPr="007575C4">
        <w:rPr>
          <w:sz w:val="24"/>
        </w:rPr>
        <w:t xml:space="preserve"> I, </w:t>
      </w:r>
      <w:hyperlink r:id="rId74">
        <w:r w:rsidR="003B3C94" w:rsidRPr="007575C4">
          <w:rPr>
            <w:color w:val="0000FF"/>
            <w:sz w:val="24"/>
            <w:u w:val="single" w:color="0000FF"/>
          </w:rPr>
          <w:t>Irazába</w:t>
        </w:r>
      </w:hyperlink>
      <w:r w:rsidR="003B3C94" w:rsidRPr="007575C4">
        <w:rPr>
          <w:rFonts w:ascii="Gautami" w:eastAsia="Gautami" w:hAnsi="Gautami" w:cs="Gautami"/>
          <w:sz w:val="24"/>
        </w:rPr>
        <w:t xml:space="preserve">​ </w:t>
      </w:r>
      <w:hyperlink r:id="rId75">
        <w:r w:rsidR="003B3C94" w:rsidRPr="007575C4">
          <w:rPr>
            <w:color w:val="0000FF"/>
            <w:sz w:val="24"/>
            <w:u w:val="single" w:color="0000FF"/>
          </w:rPr>
          <w:t>l</w:t>
        </w:r>
      </w:hyperlink>
      <w:hyperlink r:id="rId76">
        <w:r w:rsidR="003B3C94" w:rsidRPr="007575C4">
          <w:rPr>
            <w:rFonts w:ascii="Palatino Linotype" w:eastAsia="Palatino Linotype" w:hAnsi="Palatino Linotype" w:cs="Palatino Linotype"/>
            <w:color w:val="0000FF"/>
            <w:sz w:val="24"/>
            <w:u w:val="single" w:color="0000FF"/>
          </w:rPr>
          <w:t>-</w:t>
        </w:r>
      </w:hyperlink>
      <w:r w:rsidR="003B3C94" w:rsidRPr="007575C4">
        <w:rPr>
          <w:rFonts w:ascii="Gautami" w:eastAsia="Gautami" w:hAnsi="Gautami" w:cs="Gautami"/>
          <w:color w:val="0000FF"/>
          <w:sz w:val="24"/>
          <w:u w:val="single" w:color="0000FF"/>
        </w:rPr>
        <w:t xml:space="preserve">​ </w:t>
      </w:r>
      <w:hyperlink r:id="rId77">
        <w:r w:rsidR="003B3C94" w:rsidRPr="007575C4">
          <w:rPr>
            <w:color w:val="0000FF"/>
            <w:sz w:val="24"/>
            <w:u w:val="single" w:color="0000FF"/>
          </w:rPr>
          <w:t>Zurit</w:t>
        </w:r>
      </w:hyperlink>
      <w:r w:rsidR="003B3C94" w:rsidRPr="007575C4">
        <w:rPr>
          <w:rFonts w:ascii="Palatino Linotype" w:eastAsia="Palatino Linotype" w:hAnsi="Palatino Linotype" w:cs="Palatino Linotype"/>
          <w:color w:val="0000FF"/>
          <w:sz w:val="24"/>
          <w:u w:val="single" w:color="0000FF"/>
        </w:rPr>
        <w:t xml:space="preserve">​ </w:t>
      </w:r>
      <w:hyperlink r:id="rId78">
        <w:r w:rsidR="003B3C94" w:rsidRPr="007575C4">
          <w:rPr>
            <w:color w:val="0000FF"/>
            <w:sz w:val="24"/>
            <w:u w:val="single" w:color="0000FF"/>
          </w:rPr>
          <w:t>a</w:t>
        </w:r>
      </w:hyperlink>
      <w:r w:rsidR="003B3C94" w:rsidRPr="007575C4">
        <w:rPr>
          <w:sz w:val="24"/>
        </w:rPr>
        <w:t xml:space="preserve">, C and </w:t>
      </w:r>
      <w:r w:rsidR="003B3C94" w:rsidRPr="007575C4">
        <w:rPr>
          <w:rFonts w:ascii="Gautami" w:eastAsia="Gautami" w:hAnsi="Gautami" w:cs="Gautami"/>
          <w:color w:val="0000FF"/>
          <w:sz w:val="24"/>
        </w:rPr>
        <w:t xml:space="preserve">​ </w:t>
      </w:r>
      <w:hyperlink r:id="rId79">
        <w:r w:rsidR="003B3C94" w:rsidRPr="007575C4">
          <w:rPr>
            <w:color w:val="0000FF"/>
            <w:sz w:val="24"/>
            <w:u w:val="single" w:color="0000FF"/>
          </w:rPr>
          <w:t>James J.T. Connoll</w:t>
        </w:r>
      </w:hyperlink>
      <w:r w:rsidR="003B3C94" w:rsidRPr="007575C4">
        <w:rPr>
          <w:rFonts w:ascii="Gautami" w:eastAsia="Gautami" w:hAnsi="Gautami" w:cs="Gautami"/>
          <w:sz w:val="24"/>
        </w:rPr>
        <w:t xml:space="preserve">​ </w:t>
      </w:r>
      <w:hyperlink r:id="rId80">
        <w:r w:rsidR="003B3C94" w:rsidRPr="007575C4">
          <w:rPr>
            <w:color w:val="0000FF"/>
            <w:sz w:val="24"/>
            <w:u w:val="single" w:color="0000FF"/>
          </w:rPr>
          <w:t>y</w:t>
        </w:r>
      </w:hyperlink>
      <w:r w:rsidR="003B3C94" w:rsidRPr="007575C4">
        <w:rPr>
          <w:sz w:val="24"/>
        </w:rPr>
        <w:t xml:space="preserve"> (2018) Grabbed</w:t>
      </w:r>
      <w:r w:rsidR="003B3C94" w:rsidRPr="007575C4">
        <w:rPr>
          <w:rFonts w:ascii="Gautami" w:eastAsia="Gautami" w:hAnsi="Gautami" w:cs="Gautami"/>
          <w:color w:val="0000FF"/>
          <w:sz w:val="24"/>
        </w:rPr>
        <w:t>​</w:t>
      </w:r>
      <w:r w:rsidR="003B3C94" w:rsidRPr="007575C4">
        <w:rPr>
          <w:sz w:val="24"/>
        </w:rPr>
        <w:t xml:space="preserve"> Urban Landscapes: Socio</w:t>
      </w:r>
      <w:r w:rsidR="003B3C94" w:rsidRPr="007575C4">
        <w:rPr>
          <w:rFonts w:ascii="Palatino Linotype" w:eastAsia="Palatino Linotype" w:hAnsi="Palatino Linotype" w:cs="Palatino Linotype"/>
          <w:sz w:val="24"/>
        </w:rPr>
        <w:t>-</w:t>
      </w:r>
      <w:r w:rsidR="003B3C94" w:rsidRPr="007575C4">
        <w:rPr>
          <w:rFonts w:ascii="Gautami" w:eastAsia="Gautami" w:hAnsi="Gautami" w:cs="Gautami"/>
          <w:sz w:val="24"/>
        </w:rPr>
        <w:t xml:space="preserve">​ </w:t>
      </w:r>
      <w:r w:rsidR="003B3C94" w:rsidRPr="007575C4">
        <w:rPr>
          <w:rFonts w:ascii="Palatino Linotype" w:eastAsia="Palatino Linotype" w:hAnsi="Palatino Linotype" w:cs="Palatino Linotype"/>
          <w:sz w:val="24"/>
        </w:rPr>
        <w:t>​</w:t>
      </w:r>
      <w:r w:rsidR="003B3C94" w:rsidRPr="007575C4">
        <w:rPr>
          <w:sz w:val="24"/>
        </w:rPr>
        <w:t>spatial Tensions in Green Infrastructure Planning in Medellín I</w:t>
      </w:r>
      <w:r w:rsidR="003B3C94" w:rsidRPr="007575C4">
        <w:rPr>
          <w:rFonts w:ascii="Gautami" w:eastAsia="Gautami" w:hAnsi="Gautami" w:cs="Gautami"/>
          <w:sz w:val="24"/>
        </w:rPr>
        <w:t>​</w:t>
      </w:r>
      <w:proofErr w:type="spellStart"/>
      <w:r w:rsidR="003B3C94" w:rsidRPr="007575C4">
        <w:rPr>
          <w:sz w:val="24"/>
        </w:rPr>
        <w:t>nternational</w:t>
      </w:r>
      <w:proofErr w:type="spellEnd"/>
      <w:r w:rsidR="003B3C94" w:rsidRPr="007575C4">
        <w:rPr>
          <w:sz w:val="24"/>
        </w:rPr>
        <w:t xml:space="preserve"> Journal of Urban and Regional Research </w:t>
      </w:r>
      <w:hyperlink r:id="rId81">
        <w:r w:rsidR="003B3C94" w:rsidRPr="007575C4">
          <w:rPr>
            <w:color w:val="0000FF"/>
            <w:sz w:val="24"/>
            <w:u w:val="single" w:color="0000FF"/>
          </w:rPr>
          <w:t>https://onlinelibrary.wiley.com/doi/full/10.1111/1468-2427.12725?af=R</w:t>
        </w:r>
      </w:hyperlink>
      <w:hyperlink r:id="rId82">
        <w:r w:rsidR="003B3C94" w:rsidRPr="007575C4">
          <w:rPr>
            <w:sz w:val="24"/>
          </w:rPr>
          <w:t xml:space="preserve"> </w:t>
        </w:r>
      </w:hyperlink>
    </w:p>
    <w:p w14:paraId="55E8EC89" w14:textId="77777777" w:rsidR="003B3C94" w:rsidRPr="007575C4" w:rsidRDefault="003B3C94" w:rsidP="003B3C94">
      <w:pPr>
        <w:spacing w:after="0" w:line="242" w:lineRule="auto"/>
        <w:ind w:left="23" w:right="8562" w:firstLine="0"/>
        <w:rPr>
          <w:sz w:val="24"/>
        </w:rPr>
      </w:pPr>
      <w:r w:rsidRPr="007575C4">
        <w:rPr>
          <w:sz w:val="24"/>
        </w:rPr>
        <w:t xml:space="preserve"> </w:t>
      </w:r>
      <w:r w:rsidRPr="007575C4">
        <w:rPr>
          <w:b/>
          <w:sz w:val="24"/>
        </w:rPr>
        <w:t xml:space="preserve"> </w:t>
      </w:r>
    </w:p>
    <w:p w14:paraId="6BC738D0" w14:textId="77777777" w:rsidR="003B3C94" w:rsidRPr="007575C4" w:rsidRDefault="003B3C94" w:rsidP="00AC239C">
      <w:pPr>
        <w:spacing w:after="0" w:line="242" w:lineRule="auto"/>
        <w:ind w:right="8562"/>
        <w:rPr>
          <w:sz w:val="24"/>
        </w:rPr>
      </w:pPr>
      <w:r w:rsidRPr="007575C4">
        <w:rPr>
          <w:b/>
          <w:sz w:val="24"/>
        </w:rPr>
        <w:t xml:space="preserve">  </w:t>
      </w:r>
    </w:p>
    <w:p w14:paraId="54DB692A" w14:textId="019D2A97" w:rsidR="003B3C94" w:rsidRPr="007575C4" w:rsidRDefault="003B3C94" w:rsidP="003B3C94">
      <w:pPr>
        <w:pStyle w:val="Heading3"/>
        <w:ind w:left="18"/>
        <w:rPr>
          <w:sz w:val="24"/>
        </w:rPr>
      </w:pPr>
      <w:r w:rsidRPr="007575C4">
        <w:rPr>
          <w:sz w:val="24"/>
        </w:rPr>
        <w:t xml:space="preserve">Class 12 (April </w:t>
      </w:r>
      <w:r w:rsidR="00AC239C" w:rsidRPr="007575C4">
        <w:rPr>
          <w:sz w:val="24"/>
        </w:rPr>
        <w:t>22nd</w:t>
      </w:r>
      <w:r w:rsidRPr="007575C4">
        <w:rPr>
          <w:sz w:val="24"/>
        </w:rPr>
        <w:t xml:space="preserve">) - From the Sharing Economy to the Sharing </w:t>
      </w:r>
    </w:p>
    <w:p w14:paraId="005E55CA" w14:textId="77777777" w:rsidR="003B3C94" w:rsidRPr="007575C4" w:rsidRDefault="003B3C94" w:rsidP="003B3C94">
      <w:pPr>
        <w:spacing w:after="3" w:line="259" w:lineRule="auto"/>
        <w:ind w:left="18"/>
        <w:rPr>
          <w:sz w:val="24"/>
        </w:rPr>
      </w:pPr>
      <w:r w:rsidRPr="007575C4">
        <w:rPr>
          <w:b/>
          <w:sz w:val="24"/>
        </w:rPr>
        <w:t xml:space="preserve">City? </w:t>
      </w:r>
    </w:p>
    <w:p w14:paraId="3E0DDE94" w14:textId="77777777" w:rsidR="003B3C94" w:rsidRPr="007575C4" w:rsidRDefault="003B3C94" w:rsidP="003B3C94">
      <w:pPr>
        <w:spacing w:after="0" w:line="259" w:lineRule="auto"/>
        <w:ind w:left="23" w:firstLine="0"/>
        <w:rPr>
          <w:sz w:val="24"/>
        </w:rPr>
      </w:pPr>
      <w:r w:rsidRPr="007575C4">
        <w:rPr>
          <w:b/>
          <w:sz w:val="24"/>
        </w:rPr>
        <w:t xml:space="preserve"> </w:t>
      </w:r>
    </w:p>
    <w:p w14:paraId="3520B673" w14:textId="77777777" w:rsidR="003B3C94" w:rsidRPr="007575C4" w:rsidRDefault="003B3C94" w:rsidP="003B3C94">
      <w:pPr>
        <w:ind w:left="18"/>
        <w:rPr>
          <w:sz w:val="24"/>
        </w:rPr>
      </w:pPr>
      <w:r w:rsidRPr="007575C4">
        <w:rPr>
          <w:sz w:val="24"/>
        </w:rPr>
        <w:lastRenderedPageBreak/>
        <w:t xml:space="preserve">A reinvention and revival of sharing in our cities could enhance equity, rebuild community and dramatically cut resource use. With modern technologies the intersection of urban space and cyber-space provides an unsurpassed platform for a more inclusive and environmentally efficient sharing economy and ultimately, more sustainable communities </w:t>
      </w:r>
    </w:p>
    <w:p w14:paraId="4304241B" w14:textId="77777777" w:rsidR="003B3C94" w:rsidRPr="007575C4" w:rsidRDefault="003B3C94" w:rsidP="003B3C94">
      <w:pPr>
        <w:spacing w:after="0" w:line="259" w:lineRule="auto"/>
        <w:ind w:left="23" w:firstLine="0"/>
        <w:rPr>
          <w:sz w:val="24"/>
        </w:rPr>
      </w:pPr>
      <w:r w:rsidRPr="007575C4">
        <w:rPr>
          <w:sz w:val="24"/>
        </w:rPr>
        <w:t xml:space="preserve"> </w:t>
      </w:r>
    </w:p>
    <w:p w14:paraId="10EA00D8" w14:textId="77777777" w:rsidR="003B3C94" w:rsidRPr="007575C4" w:rsidRDefault="003B3C94" w:rsidP="003B3C94">
      <w:pPr>
        <w:spacing w:after="3" w:line="259" w:lineRule="auto"/>
        <w:ind w:left="18"/>
        <w:rPr>
          <w:sz w:val="24"/>
        </w:rPr>
      </w:pPr>
      <w:r w:rsidRPr="007575C4">
        <w:rPr>
          <w:b/>
          <w:sz w:val="24"/>
        </w:rPr>
        <w:t xml:space="preserve">Required Readings: </w:t>
      </w:r>
    </w:p>
    <w:p w14:paraId="7C2F1A8F" w14:textId="77777777" w:rsidR="003B3C94" w:rsidRPr="007575C4" w:rsidRDefault="003B3C94" w:rsidP="003B3C94">
      <w:pPr>
        <w:spacing w:after="40" w:line="259" w:lineRule="auto"/>
        <w:ind w:left="23" w:firstLine="0"/>
        <w:rPr>
          <w:sz w:val="24"/>
        </w:rPr>
      </w:pPr>
      <w:r w:rsidRPr="007575C4">
        <w:rPr>
          <w:sz w:val="24"/>
        </w:rPr>
        <w:t xml:space="preserve"> </w:t>
      </w:r>
    </w:p>
    <w:p w14:paraId="569783F4" w14:textId="77777777" w:rsidR="00ED6239" w:rsidRDefault="003B3C94" w:rsidP="003B3C94">
      <w:pPr>
        <w:spacing w:after="10" w:line="250" w:lineRule="auto"/>
        <w:ind w:left="18" w:right="97"/>
        <w:rPr>
          <w:sz w:val="24"/>
        </w:rPr>
      </w:pPr>
      <w:r w:rsidRPr="007575C4">
        <w:rPr>
          <w:sz w:val="24"/>
        </w:rPr>
        <w:t>Please watch these two short videos b</w:t>
      </w:r>
      <w:r w:rsidRPr="007575C4">
        <w:rPr>
          <w:rFonts w:ascii="Gautami" w:eastAsia="Gautami" w:hAnsi="Gautami" w:cs="Gautami"/>
          <w:sz w:val="24"/>
        </w:rPr>
        <w:t>​</w:t>
      </w:r>
      <w:proofErr w:type="spellStart"/>
      <w:r w:rsidRPr="007575C4">
        <w:rPr>
          <w:sz w:val="24"/>
        </w:rPr>
        <w:t>efore</w:t>
      </w:r>
      <w:proofErr w:type="spellEnd"/>
      <w:r w:rsidRPr="007575C4">
        <w:rPr>
          <w:sz w:val="24"/>
        </w:rPr>
        <w:t xml:space="preserve"> class</w:t>
      </w:r>
      <w:r w:rsidRPr="007575C4">
        <w:rPr>
          <w:rFonts w:ascii="Gautami" w:eastAsia="Gautami" w:hAnsi="Gautami" w:cs="Gautami"/>
          <w:sz w:val="24"/>
        </w:rPr>
        <w:t>​</w:t>
      </w:r>
      <w:r w:rsidRPr="007575C4">
        <w:rPr>
          <w:sz w:val="24"/>
        </w:rPr>
        <w:t xml:space="preserve">:  </w:t>
      </w:r>
    </w:p>
    <w:p w14:paraId="6A589C60" w14:textId="77777777" w:rsidR="00ED6239" w:rsidRDefault="00ED6239" w:rsidP="003B3C94">
      <w:pPr>
        <w:spacing w:after="10" w:line="250" w:lineRule="auto"/>
        <w:ind w:left="18" w:right="97"/>
        <w:rPr>
          <w:sz w:val="24"/>
        </w:rPr>
      </w:pPr>
    </w:p>
    <w:p w14:paraId="361AD3B7" w14:textId="2D2AA402" w:rsidR="003B3C94" w:rsidRPr="007575C4" w:rsidRDefault="004F6853" w:rsidP="003B3C94">
      <w:pPr>
        <w:spacing w:after="10" w:line="250" w:lineRule="auto"/>
        <w:ind w:left="18" w:right="97"/>
        <w:rPr>
          <w:sz w:val="24"/>
        </w:rPr>
      </w:pPr>
      <w:hyperlink r:id="rId83" w:history="1">
        <w:r w:rsidR="00ED6239" w:rsidRPr="00B85042">
          <w:rPr>
            <w:rStyle w:val="Hyperlink"/>
            <w:sz w:val="24"/>
          </w:rPr>
          <w:t>Amsterdam: Exploring the Sharing City</w:t>
        </w:r>
      </w:hyperlink>
      <w:r w:rsidR="003B3C94" w:rsidRPr="007575C4">
        <w:rPr>
          <w:sz w:val="24"/>
        </w:rPr>
        <w:t xml:space="preserve"> </w:t>
      </w:r>
      <w:r w:rsidR="003B3C94" w:rsidRPr="007575C4">
        <w:rPr>
          <w:rFonts w:ascii="Gautami" w:eastAsia="Gautami" w:hAnsi="Gautami" w:cs="Gautami"/>
          <w:sz w:val="24"/>
        </w:rPr>
        <w:t>​</w:t>
      </w:r>
      <w:r w:rsidR="003B3C94" w:rsidRPr="007575C4">
        <w:rPr>
          <w:sz w:val="24"/>
        </w:rPr>
        <w:t xml:space="preserve"> </w:t>
      </w:r>
      <w:hyperlink r:id="rId84">
        <w:r w:rsidR="003B3C94" w:rsidRPr="007575C4">
          <w:rPr>
            <w:color w:val="0000FF"/>
            <w:sz w:val="24"/>
            <w:u w:val="single" w:color="0000FF"/>
          </w:rPr>
          <w:t>http://www.shareable.net/blog/new-documentary-celebrates-amsterdam-as</w:t>
        </w:r>
      </w:hyperlink>
      <w:hyperlink r:id="rId85">
        <w:r w:rsidR="003B3C94" w:rsidRPr="007575C4">
          <w:rPr>
            <w:color w:val="0000FF"/>
            <w:sz w:val="24"/>
            <w:u w:val="single" w:color="0000FF"/>
          </w:rPr>
          <w:t>a-sharing-city</w:t>
        </w:r>
      </w:hyperlink>
      <w:hyperlink r:id="rId86">
        <w:r w:rsidR="003B3C94" w:rsidRPr="007575C4">
          <w:rPr>
            <w:sz w:val="24"/>
          </w:rPr>
          <w:t xml:space="preserve"> </w:t>
        </w:r>
      </w:hyperlink>
    </w:p>
    <w:p w14:paraId="3E38DF62" w14:textId="77777777" w:rsidR="003B3C94" w:rsidRPr="007575C4" w:rsidRDefault="003B3C94" w:rsidP="003B3C94">
      <w:pPr>
        <w:spacing w:after="0" w:line="259" w:lineRule="auto"/>
        <w:ind w:left="23" w:firstLine="0"/>
        <w:rPr>
          <w:sz w:val="24"/>
        </w:rPr>
      </w:pPr>
      <w:r w:rsidRPr="007575C4">
        <w:rPr>
          <w:sz w:val="24"/>
        </w:rPr>
        <w:t xml:space="preserve"> </w:t>
      </w:r>
    </w:p>
    <w:p w14:paraId="26DE8C84" w14:textId="77777777" w:rsidR="003B3C94" w:rsidRPr="007575C4" w:rsidRDefault="003B3C94" w:rsidP="003B3C94">
      <w:pPr>
        <w:ind w:left="18"/>
        <w:rPr>
          <w:sz w:val="24"/>
        </w:rPr>
      </w:pPr>
      <w:r w:rsidRPr="007575C4">
        <w:rPr>
          <w:sz w:val="24"/>
        </w:rPr>
        <w:t xml:space="preserve">Rachel </w:t>
      </w:r>
      <w:proofErr w:type="spellStart"/>
      <w:r w:rsidRPr="007575C4">
        <w:rPr>
          <w:sz w:val="24"/>
        </w:rPr>
        <w:t>Botsman</w:t>
      </w:r>
      <w:proofErr w:type="spellEnd"/>
      <w:r w:rsidRPr="007575C4">
        <w:rPr>
          <w:sz w:val="24"/>
        </w:rPr>
        <w:t xml:space="preserve">: The case for collaborative consumption </w:t>
      </w:r>
    </w:p>
    <w:p w14:paraId="42C17C98" w14:textId="77777777" w:rsidR="003B3C94" w:rsidRPr="007575C4" w:rsidRDefault="004F6853" w:rsidP="003B3C94">
      <w:pPr>
        <w:spacing w:after="10" w:line="250" w:lineRule="auto"/>
        <w:ind w:left="18"/>
        <w:rPr>
          <w:sz w:val="24"/>
        </w:rPr>
      </w:pPr>
      <w:hyperlink r:id="rId87">
        <w:r w:rsidR="003B3C94" w:rsidRPr="007575C4">
          <w:rPr>
            <w:color w:val="0000FF"/>
            <w:sz w:val="24"/>
            <w:u w:val="single" w:color="0000FF"/>
          </w:rPr>
          <w:t>https://www.youtube.com/watch?v=AQa3kUJPEko</w:t>
        </w:r>
      </w:hyperlink>
      <w:r w:rsidR="003B3C94" w:rsidRPr="007575C4">
        <w:rPr>
          <w:sz w:val="24"/>
        </w:rPr>
        <w:t xml:space="preserve"> </w:t>
      </w:r>
    </w:p>
    <w:p w14:paraId="13D5A87D" w14:textId="77777777" w:rsidR="003B3C94" w:rsidRPr="007575C4" w:rsidRDefault="003B3C94" w:rsidP="003B3C94">
      <w:pPr>
        <w:spacing w:after="41" w:line="259" w:lineRule="auto"/>
        <w:ind w:left="23" w:firstLine="0"/>
        <w:rPr>
          <w:sz w:val="24"/>
        </w:rPr>
      </w:pPr>
      <w:r w:rsidRPr="007575C4">
        <w:rPr>
          <w:sz w:val="24"/>
        </w:rPr>
        <w:t xml:space="preserve"> </w:t>
      </w:r>
    </w:p>
    <w:p w14:paraId="06AD9204" w14:textId="77777777" w:rsidR="003B3C94" w:rsidRPr="007575C4" w:rsidRDefault="003B3C94" w:rsidP="003B3C94">
      <w:pPr>
        <w:spacing w:line="341" w:lineRule="auto"/>
        <w:ind w:left="18"/>
        <w:rPr>
          <w:sz w:val="24"/>
        </w:rPr>
      </w:pPr>
      <w:r w:rsidRPr="007575C4">
        <w:rPr>
          <w:sz w:val="24"/>
        </w:rPr>
        <w:t xml:space="preserve">McLaren, D and Agyeman, J  (2015) </w:t>
      </w:r>
      <w:hyperlink r:id="rId88">
        <w:r w:rsidRPr="007575C4">
          <w:rPr>
            <w:sz w:val="24"/>
          </w:rPr>
          <w:t xml:space="preserve">Sharing </w:t>
        </w:r>
        <w:proofErr w:type="spellStart"/>
        <w:r w:rsidRPr="007575C4">
          <w:rPr>
            <w:sz w:val="24"/>
          </w:rPr>
          <w:t>Citie</w:t>
        </w:r>
        <w:proofErr w:type="spellEnd"/>
      </w:hyperlink>
      <w:r w:rsidRPr="007575C4">
        <w:rPr>
          <w:rFonts w:ascii="Gautami" w:eastAsia="Gautami" w:hAnsi="Gautami" w:cs="Gautami"/>
          <w:sz w:val="24"/>
        </w:rPr>
        <w:t>​</w:t>
      </w:r>
      <w:r w:rsidRPr="007575C4">
        <w:rPr>
          <w:rFonts w:ascii="Gautami" w:eastAsia="Gautami" w:hAnsi="Gautami" w:cs="Gautami"/>
          <w:sz w:val="24"/>
        </w:rPr>
        <w:tab/>
      </w:r>
      <w:r w:rsidR="00FF6492">
        <w:fldChar w:fldCharType="begin"/>
      </w:r>
      <w:r w:rsidR="00FF6492">
        <w:instrText xml:space="preserve"> HYPERLINK "https://trunk.tufts.edu/access/content/group/1d72032e-a659-4e66-a5d9-ee6641009821/Selected%20readings/agyeman_sharing_cities.pdf" \h </w:instrText>
      </w:r>
      <w:r w:rsidR="00FF6492">
        <w:fldChar w:fldCharType="separate"/>
      </w:r>
      <w:r w:rsidRPr="007575C4">
        <w:rPr>
          <w:sz w:val="24"/>
        </w:rPr>
        <w:t>s</w:t>
      </w:r>
      <w:r w:rsidR="00FF6492">
        <w:rPr>
          <w:sz w:val="24"/>
        </w:rPr>
        <w:fldChar w:fldCharType="end"/>
      </w:r>
      <w:r w:rsidRPr="007575C4">
        <w:rPr>
          <w:sz w:val="24"/>
        </w:rPr>
        <w:t>:</w:t>
      </w:r>
      <w:r w:rsidRPr="007575C4">
        <w:rPr>
          <w:rFonts w:ascii="Gautami" w:eastAsia="Gautami" w:hAnsi="Gautami" w:cs="Gautami"/>
          <w:sz w:val="24"/>
        </w:rPr>
        <w:t>​</w:t>
      </w:r>
      <w:r w:rsidRPr="007575C4">
        <w:rPr>
          <w:sz w:val="24"/>
        </w:rPr>
        <w:t xml:space="preserve"> A Case for Truly Smart and Sustainable Cities (MIT Press) Introduction p 1-20. (PDF) </w:t>
      </w:r>
    </w:p>
    <w:p w14:paraId="4BC74552" w14:textId="77777777" w:rsidR="003B3C94" w:rsidRPr="007575C4" w:rsidRDefault="003B3C94" w:rsidP="003B3C94">
      <w:pPr>
        <w:spacing w:after="41" w:line="259" w:lineRule="auto"/>
        <w:ind w:left="23" w:firstLine="0"/>
        <w:rPr>
          <w:sz w:val="24"/>
        </w:rPr>
      </w:pPr>
      <w:r w:rsidRPr="007575C4">
        <w:rPr>
          <w:sz w:val="24"/>
        </w:rPr>
        <w:t xml:space="preserve"> </w:t>
      </w:r>
    </w:p>
    <w:p w14:paraId="36BB3886" w14:textId="77777777" w:rsidR="003B3C94" w:rsidRPr="007575C4" w:rsidRDefault="003B3C94" w:rsidP="003B3C94">
      <w:pPr>
        <w:spacing w:after="10" w:line="250" w:lineRule="auto"/>
        <w:ind w:left="18"/>
        <w:rPr>
          <w:sz w:val="24"/>
        </w:rPr>
      </w:pPr>
      <w:r w:rsidRPr="007575C4">
        <w:rPr>
          <w:sz w:val="24"/>
        </w:rPr>
        <w:t>Trebor Schulz (2016) P</w:t>
      </w:r>
      <w:r w:rsidRPr="007575C4">
        <w:rPr>
          <w:rFonts w:ascii="Gautami" w:eastAsia="Gautami" w:hAnsi="Gautami" w:cs="Gautami"/>
          <w:sz w:val="24"/>
        </w:rPr>
        <w:t xml:space="preserve">​ </w:t>
      </w:r>
      <w:proofErr w:type="spellStart"/>
      <w:r w:rsidRPr="007575C4">
        <w:rPr>
          <w:sz w:val="24"/>
        </w:rPr>
        <w:t>latform</w:t>
      </w:r>
      <w:proofErr w:type="spellEnd"/>
      <w:r w:rsidRPr="007575C4">
        <w:rPr>
          <w:sz w:val="24"/>
        </w:rPr>
        <w:t xml:space="preserve"> Co-</w:t>
      </w:r>
      <w:proofErr w:type="spellStart"/>
      <w:r w:rsidRPr="007575C4">
        <w:rPr>
          <w:sz w:val="24"/>
        </w:rPr>
        <w:t>operativism</w:t>
      </w:r>
      <w:proofErr w:type="spellEnd"/>
      <w:r w:rsidRPr="007575C4">
        <w:rPr>
          <w:sz w:val="24"/>
        </w:rPr>
        <w:t xml:space="preserve">: Challenging the Corporate Sharing Economy </w:t>
      </w:r>
      <w:hyperlink r:id="rId89">
        <w:r w:rsidRPr="007575C4">
          <w:rPr>
            <w:color w:val="0000FF"/>
            <w:sz w:val="24"/>
            <w:u w:val="single" w:color="0000FF"/>
          </w:rPr>
          <w:t xml:space="preserve">http://www.rosalux-nyc.org/wp-content/files_mf/scholz_platformcoop_5.9.2 </w:t>
        </w:r>
      </w:hyperlink>
      <w:hyperlink r:id="rId90">
        <w:r w:rsidRPr="007575C4">
          <w:rPr>
            <w:color w:val="0000FF"/>
            <w:sz w:val="24"/>
            <w:u w:val="single" w:color="0000FF"/>
          </w:rPr>
          <w:t>016.pdf</w:t>
        </w:r>
      </w:hyperlink>
      <w:hyperlink r:id="rId91">
        <w:r w:rsidRPr="007575C4">
          <w:rPr>
            <w:sz w:val="24"/>
          </w:rPr>
          <w:t xml:space="preserve"> </w:t>
        </w:r>
      </w:hyperlink>
    </w:p>
    <w:p w14:paraId="47744F6F" w14:textId="77777777" w:rsidR="003B3C94" w:rsidRPr="007575C4" w:rsidRDefault="003B3C94" w:rsidP="003B3C94">
      <w:pPr>
        <w:spacing w:after="41" w:line="259" w:lineRule="auto"/>
        <w:ind w:left="23" w:firstLine="0"/>
        <w:rPr>
          <w:sz w:val="24"/>
        </w:rPr>
      </w:pPr>
      <w:r w:rsidRPr="007575C4">
        <w:rPr>
          <w:sz w:val="24"/>
        </w:rPr>
        <w:t xml:space="preserve"> </w:t>
      </w:r>
    </w:p>
    <w:p w14:paraId="54183E99" w14:textId="77777777" w:rsidR="003B3C94" w:rsidRPr="007575C4" w:rsidRDefault="003B3C94" w:rsidP="003B3C94">
      <w:pPr>
        <w:pStyle w:val="Heading1"/>
        <w:ind w:left="18"/>
        <w:rPr>
          <w:sz w:val="24"/>
        </w:rPr>
      </w:pPr>
      <w:r w:rsidRPr="007575C4">
        <w:rPr>
          <w:sz w:val="24"/>
        </w:rPr>
        <w:t xml:space="preserve">Latitude, (2013) </w:t>
      </w:r>
      <w:proofErr w:type="spellStart"/>
      <w:r w:rsidRPr="007575C4">
        <w:rPr>
          <w:sz w:val="24"/>
        </w:rPr>
        <w:t>T</w:t>
      </w:r>
      <w:r w:rsidRPr="007575C4">
        <w:rPr>
          <w:rFonts w:ascii="Gautami" w:eastAsia="Gautami" w:hAnsi="Gautami" w:cs="Gautami"/>
          <w:sz w:val="24"/>
        </w:rPr>
        <w:t xml:space="preserve">​ </w:t>
      </w:r>
      <w:r w:rsidRPr="007575C4">
        <w:rPr>
          <w:sz w:val="24"/>
        </w:rPr>
        <w:t>he</w:t>
      </w:r>
      <w:proofErr w:type="spellEnd"/>
      <w:r w:rsidRPr="007575C4">
        <w:rPr>
          <w:sz w:val="24"/>
        </w:rPr>
        <w:t xml:space="preserve"> </w:t>
      </w:r>
      <w:proofErr w:type="spellStart"/>
      <w:r w:rsidRPr="007575C4">
        <w:rPr>
          <w:sz w:val="24"/>
        </w:rPr>
        <w:t>new</w:t>
      </w:r>
      <w:proofErr w:type="spellEnd"/>
      <w:r w:rsidRPr="007575C4">
        <w:rPr>
          <w:sz w:val="24"/>
        </w:rPr>
        <w:t xml:space="preserve"> Sharing Economy: a study by Latitude in collaboration with Shareable magazine</w:t>
      </w:r>
      <w:r w:rsidRPr="007575C4">
        <w:rPr>
          <w:rFonts w:ascii="Gautami" w:eastAsia="Gautami" w:hAnsi="Gautami" w:cs="Gautami"/>
          <w:sz w:val="24"/>
        </w:rPr>
        <w:t>​</w:t>
      </w:r>
      <w:r w:rsidRPr="007575C4">
        <w:rPr>
          <w:sz w:val="24"/>
        </w:rPr>
        <w:t xml:space="preserve">. (PDF) </w:t>
      </w:r>
    </w:p>
    <w:p w14:paraId="4126554A" w14:textId="77777777" w:rsidR="003B3C94" w:rsidRPr="007575C4" w:rsidRDefault="003B3C94" w:rsidP="003B3C94">
      <w:pPr>
        <w:spacing w:after="0" w:line="259" w:lineRule="auto"/>
        <w:ind w:left="23" w:firstLine="0"/>
        <w:rPr>
          <w:sz w:val="24"/>
        </w:rPr>
      </w:pPr>
      <w:r w:rsidRPr="007575C4">
        <w:rPr>
          <w:sz w:val="24"/>
        </w:rPr>
        <w:t xml:space="preserve"> </w:t>
      </w:r>
    </w:p>
    <w:p w14:paraId="5163AC58" w14:textId="77777777" w:rsidR="00AC239C" w:rsidRPr="007575C4" w:rsidRDefault="003B3C94" w:rsidP="003B3C94">
      <w:pPr>
        <w:spacing w:after="1" w:line="258" w:lineRule="auto"/>
        <w:ind w:left="18" w:right="164"/>
        <w:jc w:val="both"/>
        <w:rPr>
          <w:sz w:val="24"/>
        </w:rPr>
      </w:pPr>
      <w:proofErr w:type="spellStart"/>
      <w:r w:rsidRPr="007575C4">
        <w:rPr>
          <w:sz w:val="24"/>
        </w:rPr>
        <w:t>Orsi</w:t>
      </w:r>
      <w:proofErr w:type="spellEnd"/>
      <w:r w:rsidRPr="007575C4">
        <w:rPr>
          <w:sz w:val="24"/>
        </w:rPr>
        <w:t xml:space="preserve">, J, Y </w:t>
      </w:r>
      <w:proofErr w:type="spellStart"/>
      <w:r w:rsidRPr="007575C4">
        <w:rPr>
          <w:sz w:val="24"/>
        </w:rPr>
        <w:t>Eskandari</w:t>
      </w:r>
      <w:proofErr w:type="spellEnd"/>
      <w:r w:rsidRPr="007575C4">
        <w:rPr>
          <w:sz w:val="24"/>
        </w:rPr>
        <w:t>-Qajar, E Weissman, M Hall, A Mann, and M Luna, (2013). P</w:t>
      </w:r>
      <w:r w:rsidRPr="007575C4">
        <w:rPr>
          <w:rFonts w:ascii="Gautami" w:eastAsia="Gautami" w:hAnsi="Gautami" w:cs="Gautami"/>
          <w:sz w:val="24"/>
        </w:rPr>
        <w:t xml:space="preserve">​ </w:t>
      </w:r>
      <w:proofErr w:type="spellStart"/>
      <w:r w:rsidRPr="007575C4">
        <w:rPr>
          <w:sz w:val="24"/>
        </w:rPr>
        <w:t>olicies</w:t>
      </w:r>
      <w:proofErr w:type="spellEnd"/>
      <w:r w:rsidRPr="007575C4">
        <w:rPr>
          <w:sz w:val="24"/>
        </w:rPr>
        <w:t xml:space="preserve"> for Shareable Cities: A sharing economy policy primer for urban leaders</w:t>
      </w:r>
      <w:r w:rsidRPr="007575C4">
        <w:rPr>
          <w:rFonts w:ascii="Gautami" w:eastAsia="Gautami" w:hAnsi="Gautami" w:cs="Gautami"/>
          <w:sz w:val="24"/>
        </w:rPr>
        <w:t>​</w:t>
      </w:r>
      <w:r w:rsidRPr="007575C4">
        <w:rPr>
          <w:sz w:val="24"/>
        </w:rPr>
        <w:t xml:space="preserve">. Shareable and the Sustainable Economies Law </w:t>
      </w:r>
      <w:proofErr w:type="spellStart"/>
      <w:r w:rsidRPr="007575C4">
        <w:rPr>
          <w:sz w:val="24"/>
        </w:rPr>
        <w:t>Center</w:t>
      </w:r>
      <w:proofErr w:type="spellEnd"/>
      <w:r w:rsidRPr="007575C4">
        <w:rPr>
          <w:sz w:val="24"/>
        </w:rPr>
        <w:t xml:space="preserve"> (PDF) </w:t>
      </w:r>
    </w:p>
    <w:p w14:paraId="20BC98D1" w14:textId="77777777" w:rsidR="00AC239C" w:rsidRPr="007575C4" w:rsidRDefault="00AC239C" w:rsidP="003B3C94">
      <w:pPr>
        <w:spacing w:after="1" w:line="258" w:lineRule="auto"/>
        <w:ind w:left="18" w:right="164"/>
        <w:jc w:val="both"/>
        <w:rPr>
          <w:sz w:val="24"/>
        </w:rPr>
      </w:pPr>
    </w:p>
    <w:p w14:paraId="76A2CC53" w14:textId="5CB1A060" w:rsidR="003B3C94" w:rsidRPr="007575C4" w:rsidRDefault="003B3C94" w:rsidP="003B3C94">
      <w:pPr>
        <w:spacing w:after="1" w:line="258" w:lineRule="auto"/>
        <w:ind w:left="18" w:right="164"/>
        <w:jc w:val="both"/>
        <w:rPr>
          <w:sz w:val="24"/>
        </w:rPr>
      </w:pPr>
      <w:r w:rsidRPr="007575C4">
        <w:rPr>
          <w:b/>
          <w:sz w:val="24"/>
        </w:rPr>
        <w:t xml:space="preserve">Class 13 (April </w:t>
      </w:r>
      <w:r w:rsidR="00AC239C" w:rsidRPr="007575C4">
        <w:rPr>
          <w:b/>
          <w:sz w:val="24"/>
        </w:rPr>
        <w:t>29th</w:t>
      </w:r>
      <w:r w:rsidRPr="007575C4">
        <w:rPr>
          <w:b/>
          <w:sz w:val="24"/>
        </w:rPr>
        <w:t xml:space="preserve">) - Case Study Presentations! </w:t>
      </w:r>
    </w:p>
    <w:p w14:paraId="5E858130" w14:textId="77777777" w:rsidR="003B3C94" w:rsidRPr="007575C4" w:rsidRDefault="003B3C94" w:rsidP="003B3C94">
      <w:pPr>
        <w:spacing w:after="0" w:line="242" w:lineRule="auto"/>
        <w:ind w:left="23" w:right="8562" w:firstLine="0"/>
        <w:rPr>
          <w:sz w:val="24"/>
        </w:rPr>
      </w:pPr>
      <w:r w:rsidRPr="007575C4">
        <w:rPr>
          <w:sz w:val="24"/>
        </w:rPr>
        <w:t xml:space="preserve"> </w:t>
      </w:r>
      <w:r w:rsidRPr="007575C4">
        <w:rPr>
          <w:b/>
          <w:sz w:val="24"/>
        </w:rPr>
        <w:t xml:space="preserve"> </w:t>
      </w:r>
      <w:r w:rsidRPr="007575C4">
        <w:rPr>
          <w:sz w:val="24"/>
        </w:rPr>
        <w:t xml:space="preserve">  </w:t>
      </w:r>
    </w:p>
    <w:p w14:paraId="4AC01C60" w14:textId="77777777" w:rsidR="003F2C98" w:rsidRPr="007575C4" w:rsidRDefault="003F2C98">
      <w:pPr>
        <w:rPr>
          <w:sz w:val="24"/>
        </w:rPr>
      </w:pPr>
    </w:p>
    <w:sectPr w:rsidR="003F2C98" w:rsidRPr="007575C4">
      <w:pgSz w:w="12240" w:h="15840"/>
      <w:pgMar w:top="1448" w:right="1800" w:bottom="1497" w:left="17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autami">
    <w:panose1 w:val="020B0502040204020203"/>
    <w:charset w:val="00"/>
    <w:family w:val="swiss"/>
    <w:pitch w:val="variable"/>
    <w:sig w:usb0="002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36A9E"/>
    <w:multiLevelType w:val="multilevel"/>
    <w:tmpl w:val="4722482E"/>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721BD2"/>
    <w:multiLevelType w:val="hybridMultilevel"/>
    <w:tmpl w:val="0018CFDE"/>
    <w:lvl w:ilvl="0" w:tplc="05946CC4">
      <w:start w:val="1"/>
      <w:numFmt w:val="bullet"/>
      <w:lvlText w:val="•"/>
      <w:lvlJc w:val="left"/>
      <w:pPr>
        <w:ind w:left="743"/>
      </w:pPr>
      <w:rPr>
        <w:rFonts w:ascii="Gill Sans MT" w:eastAsia="Gill Sans MT" w:hAnsi="Gill Sans MT" w:cs="Gill Sans MT"/>
        <w:b w:val="0"/>
        <w:i w:val="0"/>
        <w:strike w:val="0"/>
        <w:dstrike w:val="0"/>
        <w:color w:val="000000"/>
        <w:sz w:val="28"/>
        <w:szCs w:val="28"/>
        <w:u w:val="none" w:color="000000"/>
        <w:bdr w:val="none" w:sz="0" w:space="0" w:color="auto"/>
        <w:shd w:val="clear" w:color="auto" w:fill="auto"/>
        <w:vertAlign w:val="baseline"/>
      </w:rPr>
    </w:lvl>
    <w:lvl w:ilvl="1" w:tplc="32AE8A64">
      <w:start w:val="1"/>
      <w:numFmt w:val="bullet"/>
      <w:lvlText w:val="o"/>
      <w:lvlJc w:val="left"/>
      <w:pPr>
        <w:ind w:left="1463"/>
      </w:pPr>
      <w:rPr>
        <w:rFonts w:ascii="Gill Sans MT" w:eastAsia="Gill Sans MT" w:hAnsi="Gill Sans MT" w:cs="Gill Sans MT"/>
        <w:b w:val="0"/>
        <w:i w:val="0"/>
        <w:strike w:val="0"/>
        <w:dstrike w:val="0"/>
        <w:color w:val="000000"/>
        <w:sz w:val="28"/>
        <w:szCs w:val="28"/>
        <w:u w:val="none" w:color="000000"/>
        <w:bdr w:val="none" w:sz="0" w:space="0" w:color="auto"/>
        <w:shd w:val="clear" w:color="auto" w:fill="auto"/>
        <w:vertAlign w:val="baseline"/>
      </w:rPr>
    </w:lvl>
    <w:lvl w:ilvl="2" w:tplc="97C61D84">
      <w:start w:val="1"/>
      <w:numFmt w:val="bullet"/>
      <w:lvlText w:val="▪"/>
      <w:lvlJc w:val="left"/>
      <w:pPr>
        <w:ind w:left="2183"/>
      </w:pPr>
      <w:rPr>
        <w:rFonts w:ascii="Gill Sans MT" w:eastAsia="Gill Sans MT" w:hAnsi="Gill Sans MT" w:cs="Gill Sans MT"/>
        <w:b w:val="0"/>
        <w:i w:val="0"/>
        <w:strike w:val="0"/>
        <w:dstrike w:val="0"/>
        <w:color w:val="000000"/>
        <w:sz w:val="28"/>
        <w:szCs w:val="28"/>
        <w:u w:val="none" w:color="000000"/>
        <w:bdr w:val="none" w:sz="0" w:space="0" w:color="auto"/>
        <w:shd w:val="clear" w:color="auto" w:fill="auto"/>
        <w:vertAlign w:val="baseline"/>
      </w:rPr>
    </w:lvl>
    <w:lvl w:ilvl="3" w:tplc="BFA6B696">
      <w:start w:val="1"/>
      <w:numFmt w:val="bullet"/>
      <w:lvlText w:val="•"/>
      <w:lvlJc w:val="left"/>
      <w:pPr>
        <w:ind w:left="2903"/>
      </w:pPr>
      <w:rPr>
        <w:rFonts w:ascii="Gill Sans MT" w:eastAsia="Gill Sans MT" w:hAnsi="Gill Sans MT" w:cs="Gill Sans MT"/>
        <w:b w:val="0"/>
        <w:i w:val="0"/>
        <w:strike w:val="0"/>
        <w:dstrike w:val="0"/>
        <w:color w:val="000000"/>
        <w:sz w:val="28"/>
        <w:szCs w:val="28"/>
        <w:u w:val="none" w:color="000000"/>
        <w:bdr w:val="none" w:sz="0" w:space="0" w:color="auto"/>
        <w:shd w:val="clear" w:color="auto" w:fill="auto"/>
        <w:vertAlign w:val="baseline"/>
      </w:rPr>
    </w:lvl>
    <w:lvl w:ilvl="4" w:tplc="2E9A2152">
      <w:start w:val="1"/>
      <w:numFmt w:val="bullet"/>
      <w:lvlText w:val="o"/>
      <w:lvlJc w:val="left"/>
      <w:pPr>
        <w:ind w:left="3623"/>
      </w:pPr>
      <w:rPr>
        <w:rFonts w:ascii="Gill Sans MT" w:eastAsia="Gill Sans MT" w:hAnsi="Gill Sans MT" w:cs="Gill Sans MT"/>
        <w:b w:val="0"/>
        <w:i w:val="0"/>
        <w:strike w:val="0"/>
        <w:dstrike w:val="0"/>
        <w:color w:val="000000"/>
        <w:sz w:val="28"/>
        <w:szCs w:val="28"/>
        <w:u w:val="none" w:color="000000"/>
        <w:bdr w:val="none" w:sz="0" w:space="0" w:color="auto"/>
        <w:shd w:val="clear" w:color="auto" w:fill="auto"/>
        <w:vertAlign w:val="baseline"/>
      </w:rPr>
    </w:lvl>
    <w:lvl w:ilvl="5" w:tplc="C84A3A3A">
      <w:start w:val="1"/>
      <w:numFmt w:val="bullet"/>
      <w:lvlText w:val="▪"/>
      <w:lvlJc w:val="left"/>
      <w:pPr>
        <w:ind w:left="4343"/>
      </w:pPr>
      <w:rPr>
        <w:rFonts w:ascii="Gill Sans MT" w:eastAsia="Gill Sans MT" w:hAnsi="Gill Sans MT" w:cs="Gill Sans MT"/>
        <w:b w:val="0"/>
        <w:i w:val="0"/>
        <w:strike w:val="0"/>
        <w:dstrike w:val="0"/>
        <w:color w:val="000000"/>
        <w:sz w:val="28"/>
        <w:szCs w:val="28"/>
        <w:u w:val="none" w:color="000000"/>
        <w:bdr w:val="none" w:sz="0" w:space="0" w:color="auto"/>
        <w:shd w:val="clear" w:color="auto" w:fill="auto"/>
        <w:vertAlign w:val="baseline"/>
      </w:rPr>
    </w:lvl>
    <w:lvl w:ilvl="6" w:tplc="4D82F4AC">
      <w:start w:val="1"/>
      <w:numFmt w:val="bullet"/>
      <w:lvlText w:val="•"/>
      <w:lvlJc w:val="left"/>
      <w:pPr>
        <w:ind w:left="5063"/>
      </w:pPr>
      <w:rPr>
        <w:rFonts w:ascii="Gill Sans MT" w:eastAsia="Gill Sans MT" w:hAnsi="Gill Sans MT" w:cs="Gill Sans MT"/>
        <w:b w:val="0"/>
        <w:i w:val="0"/>
        <w:strike w:val="0"/>
        <w:dstrike w:val="0"/>
        <w:color w:val="000000"/>
        <w:sz w:val="28"/>
        <w:szCs w:val="28"/>
        <w:u w:val="none" w:color="000000"/>
        <w:bdr w:val="none" w:sz="0" w:space="0" w:color="auto"/>
        <w:shd w:val="clear" w:color="auto" w:fill="auto"/>
        <w:vertAlign w:val="baseline"/>
      </w:rPr>
    </w:lvl>
    <w:lvl w:ilvl="7" w:tplc="FC54C9F8">
      <w:start w:val="1"/>
      <w:numFmt w:val="bullet"/>
      <w:lvlText w:val="o"/>
      <w:lvlJc w:val="left"/>
      <w:pPr>
        <w:ind w:left="5783"/>
      </w:pPr>
      <w:rPr>
        <w:rFonts w:ascii="Gill Sans MT" w:eastAsia="Gill Sans MT" w:hAnsi="Gill Sans MT" w:cs="Gill Sans MT"/>
        <w:b w:val="0"/>
        <w:i w:val="0"/>
        <w:strike w:val="0"/>
        <w:dstrike w:val="0"/>
        <w:color w:val="000000"/>
        <w:sz w:val="28"/>
        <w:szCs w:val="28"/>
        <w:u w:val="none" w:color="000000"/>
        <w:bdr w:val="none" w:sz="0" w:space="0" w:color="auto"/>
        <w:shd w:val="clear" w:color="auto" w:fill="auto"/>
        <w:vertAlign w:val="baseline"/>
      </w:rPr>
    </w:lvl>
    <w:lvl w:ilvl="8" w:tplc="A4861634">
      <w:start w:val="1"/>
      <w:numFmt w:val="bullet"/>
      <w:lvlText w:val="▪"/>
      <w:lvlJc w:val="left"/>
      <w:pPr>
        <w:ind w:left="6503"/>
      </w:pPr>
      <w:rPr>
        <w:rFonts w:ascii="Gill Sans MT" w:eastAsia="Gill Sans MT" w:hAnsi="Gill Sans MT" w:cs="Gill Sans MT"/>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3DC6C26"/>
    <w:multiLevelType w:val="hybridMultilevel"/>
    <w:tmpl w:val="00D2B946"/>
    <w:lvl w:ilvl="0" w:tplc="C734B4B2">
      <w:start w:val="1"/>
      <w:numFmt w:val="decimal"/>
      <w:lvlText w:val="%1)"/>
      <w:lvlJc w:val="left"/>
      <w:pPr>
        <w:ind w:left="743"/>
      </w:pPr>
      <w:rPr>
        <w:rFonts w:ascii="Gill Sans MT" w:eastAsia="Gill Sans MT" w:hAnsi="Gill Sans MT" w:cs="Gill Sans MT"/>
        <w:b w:val="0"/>
        <w:i w:val="0"/>
        <w:strike w:val="0"/>
        <w:dstrike w:val="0"/>
        <w:color w:val="000000"/>
        <w:sz w:val="28"/>
        <w:szCs w:val="28"/>
        <w:u w:val="none" w:color="000000"/>
        <w:bdr w:val="none" w:sz="0" w:space="0" w:color="auto"/>
        <w:shd w:val="clear" w:color="auto" w:fill="auto"/>
        <w:vertAlign w:val="baseline"/>
      </w:rPr>
    </w:lvl>
    <w:lvl w:ilvl="1" w:tplc="B88A3066">
      <w:start w:val="1"/>
      <w:numFmt w:val="lowerLetter"/>
      <w:lvlText w:val="%2"/>
      <w:lvlJc w:val="left"/>
      <w:pPr>
        <w:ind w:left="1463"/>
      </w:pPr>
      <w:rPr>
        <w:rFonts w:ascii="Gill Sans MT" w:eastAsia="Gill Sans MT" w:hAnsi="Gill Sans MT" w:cs="Gill Sans MT"/>
        <w:b w:val="0"/>
        <w:i w:val="0"/>
        <w:strike w:val="0"/>
        <w:dstrike w:val="0"/>
        <w:color w:val="000000"/>
        <w:sz w:val="28"/>
        <w:szCs w:val="28"/>
        <w:u w:val="none" w:color="000000"/>
        <w:bdr w:val="none" w:sz="0" w:space="0" w:color="auto"/>
        <w:shd w:val="clear" w:color="auto" w:fill="auto"/>
        <w:vertAlign w:val="baseline"/>
      </w:rPr>
    </w:lvl>
    <w:lvl w:ilvl="2" w:tplc="FEDE2ED6">
      <w:start w:val="1"/>
      <w:numFmt w:val="lowerRoman"/>
      <w:lvlText w:val="%3"/>
      <w:lvlJc w:val="left"/>
      <w:pPr>
        <w:ind w:left="2183"/>
      </w:pPr>
      <w:rPr>
        <w:rFonts w:ascii="Gill Sans MT" w:eastAsia="Gill Sans MT" w:hAnsi="Gill Sans MT" w:cs="Gill Sans MT"/>
        <w:b w:val="0"/>
        <w:i w:val="0"/>
        <w:strike w:val="0"/>
        <w:dstrike w:val="0"/>
        <w:color w:val="000000"/>
        <w:sz w:val="28"/>
        <w:szCs w:val="28"/>
        <w:u w:val="none" w:color="000000"/>
        <w:bdr w:val="none" w:sz="0" w:space="0" w:color="auto"/>
        <w:shd w:val="clear" w:color="auto" w:fill="auto"/>
        <w:vertAlign w:val="baseline"/>
      </w:rPr>
    </w:lvl>
    <w:lvl w:ilvl="3" w:tplc="3A0C61DA">
      <w:start w:val="1"/>
      <w:numFmt w:val="decimal"/>
      <w:lvlText w:val="%4"/>
      <w:lvlJc w:val="left"/>
      <w:pPr>
        <w:ind w:left="2903"/>
      </w:pPr>
      <w:rPr>
        <w:rFonts w:ascii="Gill Sans MT" w:eastAsia="Gill Sans MT" w:hAnsi="Gill Sans MT" w:cs="Gill Sans MT"/>
        <w:b w:val="0"/>
        <w:i w:val="0"/>
        <w:strike w:val="0"/>
        <w:dstrike w:val="0"/>
        <w:color w:val="000000"/>
        <w:sz w:val="28"/>
        <w:szCs w:val="28"/>
        <w:u w:val="none" w:color="000000"/>
        <w:bdr w:val="none" w:sz="0" w:space="0" w:color="auto"/>
        <w:shd w:val="clear" w:color="auto" w:fill="auto"/>
        <w:vertAlign w:val="baseline"/>
      </w:rPr>
    </w:lvl>
    <w:lvl w:ilvl="4" w:tplc="4C7A5324">
      <w:start w:val="1"/>
      <w:numFmt w:val="lowerLetter"/>
      <w:lvlText w:val="%5"/>
      <w:lvlJc w:val="left"/>
      <w:pPr>
        <w:ind w:left="3623"/>
      </w:pPr>
      <w:rPr>
        <w:rFonts w:ascii="Gill Sans MT" w:eastAsia="Gill Sans MT" w:hAnsi="Gill Sans MT" w:cs="Gill Sans MT"/>
        <w:b w:val="0"/>
        <w:i w:val="0"/>
        <w:strike w:val="0"/>
        <w:dstrike w:val="0"/>
        <w:color w:val="000000"/>
        <w:sz w:val="28"/>
        <w:szCs w:val="28"/>
        <w:u w:val="none" w:color="000000"/>
        <w:bdr w:val="none" w:sz="0" w:space="0" w:color="auto"/>
        <w:shd w:val="clear" w:color="auto" w:fill="auto"/>
        <w:vertAlign w:val="baseline"/>
      </w:rPr>
    </w:lvl>
    <w:lvl w:ilvl="5" w:tplc="0D40C57E">
      <w:start w:val="1"/>
      <w:numFmt w:val="lowerRoman"/>
      <w:lvlText w:val="%6"/>
      <w:lvlJc w:val="left"/>
      <w:pPr>
        <w:ind w:left="4343"/>
      </w:pPr>
      <w:rPr>
        <w:rFonts w:ascii="Gill Sans MT" w:eastAsia="Gill Sans MT" w:hAnsi="Gill Sans MT" w:cs="Gill Sans MT"/>
        <w:b w:val="0"/>
        <w:i w:val="0"/>
        <w:strike w:val="0"/>
        <w:dstrike w:val="0"/>
        <w:color w:val="000000"/>
        <w:sz w:val="28"/>
        <w:szCs w:val="28"/>
        <w:u w:val="none" w:color="000000"/>
        <w:bdr w:val="none" w:sz="0" w:space="0" w:color="auto"/>
        <w:shd w:val="clear" w:color="auto" w:fill="auto"/>
        <w:vertAlign w:val="baseline"/>
      </w:rPr>
    </w:lvl>
    <w:lvl w:ilvl="6" w:tplc="EA58B662">
      <w:start w:val="1"/>
      <w:numFmt w:val="decimal"/>
      <w:lvlText w:val="%7"/>
      <w:lvlJc w:val="left"/>
      <w:pPr>
        <w:ind w:left="5063"/>
      </w:pPr>
      <w:rPr>
        <w:rFonts w:ascii="Gill Sans MT" w:eastAsia="Gill Sans MT" w:hAnsi="Gill Sans MT" w:cs="Gill Sans MT"/>
        <w:b w:val="0"/>
        <w:i w:val="0"/>
        <w:strike w:val="0"/>
        <w:dstrike w:val="0"/>
        <w:color w:val="000000"/>
        <w:sz w:val="28"/>
        <w:szCs w:val="28"/>
        <w:u w:val="none" w:color="000000"/>
        <w:bdr w:val="none" w:sz="0" w:space="0" w:color="auto"/>
        <w:shd w:val="clear" w:color="auto" w:fill="auto"/>
        <w:vertAlign w:val="baseline"/>
      </w:rPr>
    </w:lvl>
    <w:lvl w:ilvl="7" w:tplc="77928C0C">
      <w:start w:val="1"/>
      <w:numFmt w:val="lowerLetter"/>
      <w:lvlText w:val="%8"/>
      <w:lvlJc w:val="left"/>
      <w:pPr>
        <w:ind w:left="5783"/>
      </w:pPr>
      <w:rPr>
        <w:rFonts w:ascii="Gill Sans MT" w:eastAsia="Gill Sans MT" w:hAnsi="Gill Sans MT" w:cs="Gill Sans MT"/>
        <w:b w:val="0"/>
        <w:i w:val="0"/>
        <w:strike w:val="0"/>
        <w:dstrike w:val="0"/>
        <w:color w:val="000000"/>
        <w:sz w:val="28"/>
        <w:szCs w:val="28"/>
        <w:u w:val="none" w:color="000000"/>
        <w:bdr w:val="none" w:sz="0" w:space="0" w:color="auto"/>
        <w:shd w:val="clear" w:color="auto" w:fill="auto"/>
        <w:vertAlign w:val="baseline"/>
      </w:rPr>
    </w:lvl>
    <w:lvl w:ilvl="8" w:tplc="30D482B8">
      <w:start w:val="1"/>
      <w:numFmt w:val="lowerRoman"/>
      <w:lvlText w:val="%9"/>
      <w:lvlJc w:val="left"/>
      <w:pPr>
        <w:ind w:left="6503"/>
      </w:pPr>
      <w:rPr>
        <w:rFonts w:ascii="Gill Sans MT" w:eastAsia="Gill Sans MT" w:hAnsi="Gill Sans MT" w:cs="Gill Sans MT"/>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2"/>
  </w:num>
  <w:num w:numId="3">
    <w:abstractNumId w:val="0"/>
  </w:num>
  <w:num w:numId="4">
    <w:abstractNumId w:val="0"/>
  </w:num>
  <w:num w:numId="5">
    <w:abstractNumId w:val="0"/>
  </w:num>
  <w:num w:numId="6">
    <w:abstractNumId w:val="0"/>
  </w:num>
  <w:num w:numId="7">
    <w:abstractNumId w:val="0"/>
    <w:lvlOverride w:ilvl="0">
      <w:lvl w:ilvl="0">
        <w:numFmt w:val="decimal"/>
        <w:lvlText w:val=""/>
        <w:lvlJc w:val="left"/>
      </w:lvl>
    </w:lvlOverride>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C94"/>
    <w:rsid w:val="00016F13"/>
    <w:rsid w:val="00197281"/>
    <w:rsid w:val="001D185D"/>
    <w:rsid w:val="0031322B"/>
    <w:rsid w:val="003B067E"/>
    <w:rsid w:val="003B3C94"/>
    <w:rsid w:val="003F2C98"/>
    <w:rsid w:val="004F6853"/>
    <w:rsid w:val="00540334"/>
    <w:rsid w:val="00624FE4"/>
    <w:rsid w:val="007575C4"/>
    <w:rsid w:val="007E78B2"/>
    <w:rsid w:val="007F7F8D"/>
    <w:rsid w:val="00851DD0"/>
    <w:rsid w:val="00AC239C"/>
    <w:rsid w:val="00D24BF2"/>
    <w:rsid w:val="00ED6239"/>
    <w:rsid w:val="00FA7A0F"/>
    <w:rsid w:val="00FF64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B28E71D"/>
  <w14:defaultImageDpi w14:val="32767"/>
  <w15:chartTrackingRefBased/>
  <w15:docId w15:val="{12474F7C-6990-2243-9343-49175641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B3C94"/>
    <w:pPr>
      <w:spacing w:after="14" w:line="248" w:lineRule="auto"/>
      <w:ind w:left="33" w:hanging="10"/>
    </w:pPr>
    <w:rPr>
      <w:rFonts w:ascii="Gill Sans MT" w:eastAsia="Gill Sans MT" w:hAnsi="Gill Sans MT" w:cs="Gill Sans MT"/>
      <w:color w:val="000000"/>
      <w:sz w:val="28"/>
      <w:lang w:val="en-SG"/>
    </w:rPr>
  </w:style>
  <w:style w:type="paragraph" w:styleId="Heading1">
    <w:name w:val="heading 1"/>
    <w:next w:val="Normal"/>
    <w:link w:val="Heading1Char"/>
    <w:uiPriority w:val="9"/>
    <w:qFormat/>
    <w:rsid w:val="003B3C94"/>
    <w:pPr>
      <w:keepNext/>
      <w:keepLines/>
      <w:spacing w:after="4" w:line="258" w:lineRule="auto"/>
      <w:ind w:left="10" w:hanging="10"/>
      <w:outlineLvl w:val="0"/>
    </w:pPr>
    <w:rPr>
      <w:rFonts w:ascii="Gill Sans MT" w:eastAsia="Gill Sans MT" w:hAnsi="Gill Sans MT" w:cs="Gill Sans MT"/>
      <w:color w:val="000000"/>
      <w:sz w:val="29"/>
      <w:lang w:val="en-SG"/>
    </w:rPr>
  </w:style>
  <w:style w:type="paragraph" w:styleId="Heading2">
    <w:name w:val="heading 2"/>
    <w:next w:val="Normal"/>
    <w:link w:val="Heading2Char"/>
    <w:uiPriority w:val="9"/>
    <w:unhideWhenUsed/>
    <w:qFormat/>
    <w:rsid w:val="003B3C94"/>
    <w:pPr>
      <w:keepNext/>
      <w:keepLines/>
      <w:spacing w:after="3" w:line="259" w:lineRule="auto"/>
      <w:ind w:left="19" w:hanging="10"/>
      <w:outlineLvl w:val="1"/>
    </w:pPr>
    <w:rPr>
      <w:rFonts w:ascii="Gill Sans MT" w:eastAsia="Gill Sans MT" w:hAnsi="Gill Sans MT" w:cs="Gill Sans MT"/>
      <w:b/>
      <w:color w:val="000000"/>
      <w:sz w:val="28"/>
      <w:lang w:val="en-SG"/>
    </w:rPr>
  </w:style>
  <w:style w:type="paragraph" w:styleId="Heading3">
    <w:name w:val="heading 3"/>
    <w:next w:val="Normal"/>
    <w:link w:val="Heading3Char"/>
    <w:uiPriority w:val="9"/>
    <w:unhideWhenUsed/>
    <w:qFormat/>
    <w:rsid w:val="003B3C94"/>
    <w:pPr>
      <w:keepNext/>
      <w:keepLines/>
      <w:spacing w:after="3" w:line="259" w:lineRule="auto"/>
      <w:ind w:left="19" w:hanging="10"/>
      <w:outlineLvl w:val="2"/>
    </w:pPr>
    <w:rPr>
      <w:rFonts w:ascii="Gill Sans MT" w:eastAsia="Gill Sans MT" w:hAnsi="Gill Sans MT" w:cs="Gill Sans MT"/>
      <w:b/>
      <w:color w:val="000000"/>
      <w:sz w:val="28"/>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C94"/>
    <w:rPr>
      <w:rFonts w:ascii="Gill Sans MT" w:eastAsia="Gill Sans MT" w:hAnsi="Gill Sans MT" w:cs="Gill Sans MT"/>
      <w:color w:val="000000"/>
      <w:sz w:val="29"/>
      <w:lang w:val="en-SG"/>
    </w:rPr>
  </w:style>
  <w:style w:type="character" w:customStyle="1" w:styleId="Heading2Char">
    <w:name w:val="Heading 2 Char"/>
    <w:basedOn w:val="DefaultParagraphFont"/>
    <w:link w:val="Heading2"/>
    <w:uiPriority w:val="9"/>
    <w:rsid w:val="003B3C94"/>
    <w:rPr>
      <w:rFonts w:ascii="Gill Sans MT" w:eastAsia="Gill Sans MT" w:hAnsi="Gill Sans MT" w:cs="Gill Sans MT"/>
      <w:b/>
      <w:color w:val="000000"/>
      <w:sz w:val="28"/>
      <w:lang w:val="en-SG"/>
    </w:rPr>
  </w:style>
  <w:style w:type="character" w:customStyle="1" w:styleId="Heading3Char">
    <w:name w:val="Heading 3 Char"/>
    <w:basedOn w:val="DefaultParagraphFont"/>
    <w:link w:val="Heading3"/>
    <w:uiPriority w:val="9"/>
    <w:rsid w:val="003B3C94"/>
    <w:rPr>
      <w:rFonts w:ascii="Gill Sans MT" w:eastAsia="Gill Sans MT" w:hAnsi="Gill Sans MT" w:cs="Gill Sans MT"/>
      <w:b/>
      <w:color w:val="000000"/>
      <w:sz w:val="28"/>
      <w:lang w:val="en-SG"/>
    </w:rPr>
  </w:style>
  <w:style w:type="table" w:customStyle="1" w:styleId="TableGrid">
    <w:name w:val="TableGrid"/>
    <w:rsid w:val="003B3C94"/>
    <w:rPr>
      <w:lang w:val="en-SG"/>
    </w:rPr>
    <w:tblPr>
      <w:tblCellMar>
        <w:top w:w="0" w:type="dxa"/>
        <w:left w:w="0" w:type="dxa"/>
        <w:bottom w:w="0" w:type="dxa"/>
        <w:right w:w="0" w:type="dxa"/>
      </w:tblCellMar>
    </w:tblPr>
  </w:style>
  <w:style w:type="character" w:styleId="Hyperlink">
    <w:name w:val="Hyperlink"/>
    <w:basedOn w:val="DefaultParagraphFont"/>
    <w:uiPriority w:val="99"/>
    <w:unhideWhenUsed/>
    <w:rsid w:val="003B3C94"/>
    <w:rPr>
      <w:color w:val="0563C1" w:themeColor="hyperlink"/>
      <w:u w:val="single"/>
    </w:rPr>
  </w:style>
  <w:style w:type="character" w:styleId="UnresolvedMention">
    <w:name w:val="Unresolved Mention"/>
    <w:basedOn w:val="DefaultParagraphFont"/>
    <w:uiPriority w:val="99"/>
    <w:rsid w:val="003B3C94"/>
    <w:rPr>
      <w:color w:val="605E5C"/>
      <w:shd w:val="clear" w:color="auto" w:fill="E1DFDD"/>
    </w:rPr>
  </w:style>
  <w:style w:type="paragraph" w:styleId="ListParagraph">
    <w:name w:val="List Paragraph"/>
    <w:basedOn w:val="Normal"/>
    <w:uiPriority w:val="34"/>
    <w:qFormat/>
    <w:rsid w:val="007575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hRD3l3rlMpo" TargetMode="External"/><Relationship Id="rId21" Type="http://schemas.openxmlformats.org/officeDocument/2006/relationships/hyperlink" Target="http://www.theguardian.com/science/2014/oct/16/-sp-scientists-gather-talks-rename-human-age-anthropocene-holocene" TargetMode="External"/><Relationship Id="rId42" Type="http://schemas.openxmlformats.org/officeDocument/2006/relationships/hyperlink" Target="http://www.ted.com/talks/michael_green_what_the_social_progress_index_can_reveal_about_your_country" TargetMode="External"/><Relationship Id="rId47" Type="http://schemas.openxmlformats.org/officeDocument/2006/relationships/hyperlink" Target="https://www.michelleforboston.com/plans/food-justice" TargetMode="External"/><Relationship Id="rId63" Type="http://schemas.openxmlformats.org/officeDocument/2006/relationships/hyperlink" Target="https://www.giarts.org/article/placemaking-and-politics-belonging-and-dis-belonging" TargetMode="External"/><Relationship Id="rId68" Type="http://schemas.openxmlformats.org/officeDocument/2006/relationships/hyperlink" Target="https://vimeo.com/17408287" TargetMode="External"/><Relationship Id="rId84" Type="http://schemas.openxmlformats.org/officeDocument/2006/relationships/hyperlink" Target="http://www.shareable.net/blog/new-documentary-celebrates-amsterdam-as-a-sharing-city" TargetMode="External"/><Relationship Id="rId89" Type="http://schemas.openxmlformats.org/officeDocument/2006/relationships/hyperlink" Target="http://www.rosalux-nyc.org/wp-content/files_mf/scholz_platformcoop_5.9.2016.pdf" TargetMode="External"/><Relationship Id="rId16" Type="http://schemas.openxmlformats.org/officeDocument/2006/relationships/hyperlink" Target="http://uss.tufts.edu/arc/disability/" TargetMode="External"/><Relationship Id="rId11" Type="http://schemas.openxmlformats.org/officeDocument/2006/relationships/hyperlink" Target="https://owl.english.purdue.edu/owl/section/2/" TargetMode="External"/><Relationship Id="rId32" Type="http://schemas.openxmlformats.org/officeDocument/2006/relationships/hyperlink" Target="http://www.staffordbc.gov.uk/characteristics-of-a-sustainable-community" TargetMode="External"/><Relationship Id="rId37" Type="http://schemas.openxmlformats.org/officeDocument/2006/relationships/hyperlink" Target="https://www.tandfonline.com/doi/abs/10.1080/13504620220145401" TargetMode="External"/><Relationship Id="rId53" Type="http://schemas.openxmlformats.org/officeDocument/2006/relationships/hyperlink" Target="https://www.placemakingx.org/about" TargetMode="External"/><Relationship Id="rId58" Type="http://schemas.openxmlformats.org/officeDocument/2006/relationships/hyperlink" Target="https://thecityateyelevel.files.wordpress.com/2017/06/placemaking-for-peacemaking-rony.pdf" TargetMode="External"/><Relationship Id="rId74" Type="http://schemas.openxmlformats.org/officeDocument/2006/relationships/hyperlink" Target="https://onlinelibrary.wiley.com/action/doSearch?ContribAuthorStored=Iraz%C3%A1bal-Zurita%2C+Clara" TargetMode="External"/><Relationship Id="rId79" Type="http://schemas.openxmlformats.org/officeDocument/2006/relationships/hyperlink" Target="https://onlinelibrary.wiley.com/action/doSearch?ContribAuthorStored=Connolly%2C+James+JT" TargetMode="External"/><Relationship Id="rId5" Type="http://schemas.openxmlformats.org/officeDocument/2006/relationships/hyperlink" Target="https://tufts.zoom.us/j/95433040685?pwd=OHJWSmxyNnphbThuRzFydWpMMlIyQT09" TargetMode="External"/><Relationship Id="rId90" Type="http://schemas.openxmlformats.org/officeDocument/2006/relationships/hyperlink" Target="http://www.rosalux-nyc.org/wp-content/files_mf/scholz_platformcoop_5.9.2016.pdf" TargetMode="External"/><Relationship Id="rId22" Type="http://schemas.openxmlformats.org/officeDocument/2006/relationships/hyperlink" Target="http://www.theguardian.com/science/2014/oct/16/-sp-scientists-gather-talks-rename-human-age-anthropocene-holocene" TargetMode="External"/><Relationship Id="rId27" Type="http://schemas.openxmlformats.org/officeDocument/2006/relationships/hyperlink" Target="http://en.wikipedia.org/wiki/Melbourne_Principles" TargetMode="External"/><Relationship Id="rId43" Type="http://schemas.openxmlformats.org/officeDocument/2006/relationships/hyperlink" Target="http://www.bostonindicators.org" TargetMode="External"/><Relationship Id="rId48" Type="http://schemas.openxmlformats.org/officeDocument/2006/relationships/hyperlink" Target="https://canvas.tufts.edu/courses/6690/files/600304/download?wrap=1" TargetMode="External"/><Relationship Id="rId64" Type="http://schemas.openxmlformats.org/officeDocument/2006/relationships/hyperlink" Target="https://www.giarts.org/article/placemaking-and-politics-belonging-and-dis-belonging" TargetMode="External"/><Relationship Id="rId69" Type="http://schemas.openxmlformats.org/officeDocument/2006/relationships/hyperlink" Target="https://vimeo.com/17408287" TargetMode="External"/><Relationship Id="rId8" Type="http://schemas.openxmlformats.org/officeDocument/2006/relationships/hyperlink" Target="http://uss.tufts.edu/studentAffairs/publications/" TargetMode="External"/><Relationship Id="rId51" Type="http://schemas.openxmlformats.org/officeDocument/2006/relationships/image" Target="media/image1.png"/><Relationship Id="rId72" Type="http://schemas.openxmlformats.org/officeDocument/2006/relationships/hyperlink" Target="https://onlinelibrary.wiley.com/action/doSearch?ContribAuthorStored=Anguelovski%2C+Isabelle" TargetMode="External"/><Relationship Id="rId80" Type="http://schemas.openxmlformats.org/officeDocument/2006/relationships/hyperlink" Target="https://onlinelibrary.wiley.com/action/doSearch?ContribAuthorStored=Connolly%2C+James+JT" TargetMode="External"/><Relationship Id="rId85" Type="http://schemas.openxmlformats.org/officeDocument/2006/relationships/hyperlink" Target="http://www.shareable.net/blog/new-documentary-celebrates-amsterdam-as-a-sharing-city"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owl.english.purdue.edu/owl/section/2/" TargetMode="External"/><Relationship Id="rId17" Type="http://schemas.openxmlformats.org/officeDocument/2006/relationships/hyperlink" Target="https://www.youtube.com/watch?v=sZPYI8BfnBs" TargetMode="External"/><Relationship Id="rId25" Type="http://schemas.openxmlformats.org/officeDocument/2006/relationships/hyperlink" Target="http://dx.doi.org/10.1080/13549839.2016.1248379" TargetMode="External"/><Relationship Id="rId33" Type="http://schemas.openxmlformats.org/officeDocument/2006/relationships/hyperlink" Target="https://www.commondreams.org/views/2009/07/25/transition-initiative-head-heart-hands-energy-descent" TargetMode="External"/><Relationship Id="rId38" Type="http://schemas.openxmlformats.org/officeDocument/2006/relationships/hyperlink" Target="https://www.tandfonline.com/doi/abs/10.1080/13504620220145401" TargetMode="External"/><Relationship Id="rId46" Type="http://schemas.openxmlformats.org/officeDocument/2006/relationships/hyperlink" Target="https://www.youtube.com/watch?v=fegBrwfHZ80" TargetMode="External"/><Relationship Id="rId59" Type="http://schemas.openxmlformats.org/officeDocument/2006/relationships/hyperlink" Target="https://thecityateyelevel.files.wordpress.com/2017/06/placemaking-for-peacemaking-rony.pdf" TargetMode="External"/><Relationship Id="rId67" Type="http://schemas.openxmlformats.org/officeDocument/2006/relationships/hyperlink" Target="https://canvas.tufts.edu/courses/16484/files/folder/Class%209?preview=1342144" TargetMode="External"/><Relationship Id="rId20" Type="http://schemas.openxmlformats.org/officeDocument/2006/relationships/hyperlink" Target="http://www.un.org/sustainabledevelopment/sustainable-development-goals/" TargetMode="External"/><Relationship Id="rId41" Type="http://schemas.openxmlformats.org/officeDocument/2006/relationships/hyperlink" Target="http://www.ted.com/talks/michael_green_what_the_social_progress_index_can_reveal_about_your_country" TargetMode="External"/><Relationship Id="rId54" Type="http://schemas.openxmlformats.org/officeDocument/2006/relationships/hyperlink" Target="https://www.placemakingx.org/about" TargetMode="External"/><Relationship Id="rId62" Type="http://schemas.openxmlformats.org/officeDocument/2006/relationships/hyperlink" Target="https://www.giarts.org/article/placemaking-and-politics-belonging-and-dis-belonging" TargetMode="External"/><Relationship Id="rId70" Type="http://schemas.openxmlformats.org/officeDocument/2006/relationships/hyperlink" Target="https://vimeo.com/17408287" TargetMode="External"/><Relationship Id="rId75" Type="http://schemas.openxmlformats.org/officeDocument/2006/relationships/hyperlink" Target="https://onlinelibrary.wiley.com/action/doSearch?ContribAuthorStored=Iraz%C3%A1bal-Zurita%2C+Clara" TargetMode="External"/><Relationship Id="rId83" Type="http://schemas.openxmlformats.org/officeDocument/2006/relationships/hyperlink" Target="Amsterdam:%20Exploring%20the%20Sharing%20City" TargetMode="External"/><Relationship Id="rId88" Type="http://schemas.openxmlformats.org/officeDocument/2006/relationships/hyperlink" Target="https://trunk.tufts.edu/access/content/group/1d72032e-a659-4e66-a5d9-ee6641009821/Selected%20readings/agyeman_sharing_cities.pdf" TargetMode="External"/><Relationship Id="rId91" Type="http://schemas.openxmlformats.org/officeDocument/2006/relationships/hyperlink" Target="http://www.rosalux-nyc.org/wp-content/files_mf/scholz_platformcoop_5.9.2016.pdf" TargetMode="External"/><Relationship Id="rId1" Type="http://schemas.openxmlformats.org/officeDocument/2006/relationships/numbering" Target="numbering.xml"/><Relationship Id="rId6" Type="http://schemas.openxmlformats.org/officeDocument/2006/relationships/hyperlink" Target="mailto:shaivi.herur@tufts.edu" TargetMode="External"/><Relationship Id="rId15" Type="http://schemas.openxmlformats.org/officeDocument/2006/relationships/hyperlink" Target="http://uss.tufts.edu/arc/disability/" TargetMode="External"/><Relationship Id="rId23" Type="http://schemas.openxmlformats.org/officeDocument/2006/relationships/hyperlink" Target="https://www.nytimes.com/books/first/s/sen-development.html" TargetMode="External"/><Relationship Id="rId28" Type="http://schemas.openxmlformats.org/officeDocument/2006/relationships/hyperlink" Target="http://en.wikipedia.org/wiki/Melbourne_Principles" TargetMode="External"/><Relationship Id="rId36" Type="http://schemas.openxmlformats.org/officeDocument/2006/relationships/hyperlink" Target="http://www.lgc.org/wordpress/docs/ahwahnee/ahwahnee_principles.pdf" TargetMode="External"/><Relationship Id="rId49" Type="http://schemas.openxmlformats.org/officeDocument/2006/relationships/hyperlink" Target="https://canvas.tufts.edu/courses/6690/files/600304/download?wrap=1" TargetMode="External"/><Relationship Id="rId57" Type="http://schemas.openxmlformats.org/officeDocument/2006/relationships/hyperlink" Target="http://www.pps.org/reference/what_is_placemaking/" TargetMode="External"/><Relationship Id="rId10" Type="http://schemas.openxmlformats.org/officeDocument/2006/relationships/hyperlink" Target="http://uss.tufts.edu/arc/writingresources/plagiarism.asp" TargetMode="External"/><Relationship Id="rId31" Type="http://schemas.openxmlformats.org/officeDocument/2006/relationships/hyperlink" Target="http://www.staffordbc.gov.uk/characteristics-of-a-sustainable-community" TargetMode="External"/><Relationship Id="rId44" Type="http://schemas.openxmlformats.org/officeDocument/2006/relationships/hyperlink" Target="http://www.starcommunities.org/" TargetMode="External"/><Relationship Id="rId52" Type="http://schemas.openxmlformats.org/officeDocument/2006/relationships/hyperlink" Target="https://www.placemakingx.org/about" TargetMode="External"/><Relationship Id="rId60" Type="http://schemas.openxmlformats.org/officeDocument/2006/relationships/hyperlink" Target="https://www.socialconnectedness.org/placemaking-for-peacemaking/" TargetMode="External"/><Relationship Id="rId65" Type="http://schemas.openxmlformats.org/officeDocument/2006/relationships/hyperlink" Target="https://canvas.tufts.edu/courses/16484/files/folder/Class%209?preview=1342144" TargetMode="External"/><Relationship Id="rId73" Type="http://schemas.openxmlformats.org/officeDocument/2006/relationships/hyperlink" Target="https://onlinelibrary.wiley.com/action/doSearch?ContribAuthorStored=Anguelovski%2C+Isabelle" TargetMode="External"/><Relationship Id="rId78" Type="http://schemas.openxmlformats.org/officeDocument/2006/relationships/hyperlink" Target="https://onlinelibrary.wiley.com/action/doSearch?ContribAuthorStored=Iraz%C3%A1bal-Zurita%2C+Clara" TargetMode="External"/><Relationship Id="rId81" Type="http://schemas.openxmlformats.org/officeDocument/2006/relationships/hyperlink" Target="https://onlinelibrary.wiley.com/doi/full/10.1111/1468-2427.12725?af=R" TargetMode="External"/><Relationship Id="rId86" Type="http://schemas.openxmlformats.org/officeDocument/2006/relationships/hyperlink" Target="http://www.shareable.net/blog/new-documentary-celebrates-amsterdam-as-a-sharing-city" TargetMode="External"/><Relationship Id="rId4" Type="http://schemas.openxmlformats.org/officeDocument/2006/relationships/webSettings" Target="webSettings.xml"/><Relationship Id="rId9" Type="http://schemas.openxmlformats.org/officeDocument/2006/relationships/hyperlink" Target="http://uss.tufts.edu/arc/writingresources/plagiarism.asp" TargetMode="External"/><Relationship Id="rId13" Type="http://schemas.openxmlformats.org/officeDocument/2006/relationships/hyperlink" Target="http://uss.tufts.edu/arc/disability/" TargetMode="External"/><Relationship Id="rId18" Type="http://schemas.openxmlformats.org/officeDocument/2006/relationships/hyperlink" Target="http://www.theguardian.com/global-development/2015/jan/19/sustainable-development-goals-united-nations" TargetMode="External"/><Relationship Id="rId39" Type="http://schemas.openxmlformats.org/officeDocument/2006/relationships/hyperlink" Target="https://www.counterpunch.org/2019/12/12/we-cant-do-it-ourselves/" TargetMode="External"/><Relationship Id="rId34" Type="http://schemas.openxmlformats.org/officeDocument/2006/relationships/hyperlink" Target="https://www.commondreams.org/views/2009/07/25/transition-initiative-head-heart-hands-energy-descent" TargetMode="External"/><Relationship Id="rId50" Type="http://schemas.openxmlformats.org/officeDocument/2006/relationships/hyperlink" Target="https://canvas.tufts.edu/courses/6690/files/600304/download?wrap=1" TargetMode="External"/><Relationship Id="rId55" Type="http://schemas.openxmlformats.org/officeDocument/2006/relationships/hyperlink" Target="https://www.placemakingx.org/about" TargetMode="External"/><Relationship Id="rId76" Type="http://schemas.openxmlformats.org/officeDocument/2006/relationships/hyperlink" Target="https://onlinelibrary.wiley.com/action/doSearch?ContribAuthorStored=Iraz%C3%A1bal-Zurita%2C+Clara" TargetMode="External"/><Relationship Id="rId7" Type="http://schemas.openxmlformats.org/officeDocument/2006/relationships/hyperlink" Target="https://students.tufts.edu/student-affairs/student-code-conduct/academic-integrity-resources" TargetMode="External"/><Relationship Id="rId71" Type="http://schemas.openxmlformats.org/officeDocument/2006/relationships/hyperlink" Target="http://www.planetizen.com/node/70311" TargetMode="External"/><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sustain.org/about/what-is-a-sustainable-community/" TargetMode="External"/><Relationship Id="rId24" Type="http://schemas.openxmlformats.org/officeDocument/2006/relationships/hyperlink" Target="https://www.nytimes.com/books/first/s/sen-development.html" TargetMode="External"/><Relationship Id="rId40" Type="http://schemas.openxmlformats.org/officeDocument/2006/relationships/hyperlink" Target="https://www.counterpunch.org/2019/12/12/we-cant-do-it-ourselves/" TargetMode="External"/><Relationship Id="rId45" Type="http://schemas.openxmlformats.org/officeDocument/2006/relationships/hyperlink" Target="http://www.starcommunities.org/" TargetMode="External"/><Relationship Id="rId66" Type="http://schemas.openxmlformats.org/officeDocument/2006/relationships/hyperlink" Target="https://canvas.tufts.edu/courses/16484/files/folder/Class%209?preview=1342144" TargetMode="External"/><Relationship Id="rId87" Type="http://schemas.openxmlformats.org/officeDocument/2006/relationships/hyperlink" Target="https://www.youtube.com/watch?v=AQa3kUJPEko" TargetMode="External"/><Relationship Id="rId61" Type="http://schemas.openxmlformats.org/officeDocument/2006/relationships/hyperlink" Target="https://www.giarts.org/article/placemaking-and-politics-belonging-and-dis-belonging" TargetMode="External"/><Relationship Id="rId82" Type="http://schemas.openxmlformats.org/officeDocument/2006/relationships/hyperlink" Target="https://onlinelibrary.wiley.com/doi/full/10.1111/1468-2427.12725?af=R" TargetMode="External"/><Relationship Id="rId19" Type="http://schemas.openxmlformats.org/officeDocument/2006/relationships/hyperlink" Target="http://www.theguardian.com/global-development/2015/jan/19/sustainable-development-goals-united-nations" TargetMode="External"/><Relationship Id="rId14" Type="http://schemas.openxmlformats.org/officeDocument/2006/relationships/hyperlink" Target="http://uss.tufts.edu/arc/disability/" TargetMode="External"/><Relationship Id="rId30" Type="http://schemas.openxmlformats.org/officeDocument/2006/relationships/hyperlink" Target="https://sustain.org/about/what-is-a-sustainable-community/" TargetMode="External"/><Relationship Id="rId35" Type="http://schemas.openxmlformats.org/officeDocument/2006/relationships/hyperlink" Target="http://www.lgc.org/wordpress/docs/ahwahnee/ahwahnee_principles.pdf" TargetMode="External"/><Relationship Id="rId56" Type="http://schemas.openxmlformats.org/officeDocument/2006/relationships/hyperlink" Target="http://www.pps.org/reference/what_is_placemaking/" TargetMode="External"/><Relationship Id="rId77" Type="http://schemas.openxmlformats.org/officeDocument/2006/relationships/hyperlink" Target="https://onlinelibrary.wiley.com/action/doSearch?ContribAuthorStored=Iraz%C3%A1bal-Zurita%2C+Cla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17</Pages>
  <Words>5420</Words>
  <Characters>30899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Shaivi Herur</dc:creator>
  <cp:keywords/>
  <dc:description/>
  <cp:lastModifiedBy>Agyeman, Julian</cp:lastModifiedBy>
  <cp:revision>4</cp:revision>
  <dcterms:created xsi:type="dcterms:W3CDTF">2021-01-08T14:20:00Z</dcterms:created>
  <dcterms:modified xsi:type="dcterms:W3CDTF">2021-01-13T14:44:00Z</dcterms:modified>
</cp:coreProperties>
</file>